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DAEF4" w14:textId="77777777" w:rsidR="00015226" w:rsidRPr="00015226" w:rsidRDefault="00015226" w:rsidP="00015226">
      <w:pPr>
        <w:snapToGrid w:val="0"/>
        <w:spacing w:line="320" w:lineRule="exact"/>
        <w:jc w:val="center"/>
        <w:rPr>
          <w:rFonts w:eastAsia="標楷體"/>
          <w:color w:val="000000" w:themeColor="text1"/>
          <w:sz w:val="32"/>
          <w:szCs w:val="32"/>
        </w:rPr>
      </w:pPr>
      <w:r w:rsidRPr="00015226">
        <w:rPr>
          <w:rFonts w:eastAsia="標楷體"/>
          <w:color w:val="000000" w:themeColor="text1"/>
          <w:sz w:val="32"/>
          <w:szCs w:val="32"/>
        </w:rPr>
        <w:t>靜宜大學</w:t>
      </w:r>
      <w:r w:rsidRPr="00015226">
        <w:rPr>
          <w:rFonts w:eastAsia="標楷體" w:hint="eastAsia"/>
          <w:b/>
          <w:bCs/>
          <w:color w:val="000000" w:themeColor="text1"/>
          <w:sz w:val="32"/>
          <w:szCs w:val="32"/>
          <w:u w:val="single"/>
        </w:rPr>
        <w:t>行銷與數位經營</w:t>
      </w:r>
      <w:r w:rsidRPr="00015226">
        <w:rPr>
          <w:rFonts w:eastAsia="標楷體" w:hint="eastAsia"/>
          <w:color w:val="000000" w:themeColor="text1"/>
          <w:sz w:val="32"/>
          <w:szCs w:val="32"/>
        </w:rPr>
        <w:t>管理學</w:t>
      </w:r>
      <w:r w:rsidRPr="00015226">
        <w:rPr>
          <w:rFonts w:eastAsia="標楷體"/>
          <w:color w:val="000000" w:themeColor="text1"/>
          <w:sz w:val="32"/>
          <w:szCs w:val="32"/>
        </w:rPr>
        <w:t>系教師聘任與升等辦法</w:t>
      </w:r>
    </w:p>
    <w:p w14:paraId="7A2D7E02" w14:textId="77777777" w:rsidR="00015226" w:rsidRPr="00CF544B" w:rsidRDefault="00015226" w:rsidP="00015226">
      <w:pPr>
        <w:snapToGrid w:val="0"/>
        <w:spacing w:line="320" w:lineRule="exact"/>
        <w:jc w:val="center"/>
        <w:rPr>
          <w:rFonts w:eastAsia="標楷體"/>
          <w:color w:val="000000" w:themeColor="text1"/>
          <w:sz w:val="28"/>
          <w:szCs w:val="28"/>
        </w:rPr>
      </w:pPr>
    </w:p>
    <w:p w14:paraId="7AB81878" w14:textId="77777777" w:rsidR="00015226" w:rsidRDefault="00015226" w:rsidP="00015226">
      <w:pPr>
        <w:adjustRightInd w:val="0"/>
        <w:snapToGrid w:val="0"/>
        <w:spacing w:line="200" w:lineRule="atLeast"/>
        <w:ind w:right="4"/>
        <w:jc w:val="right"/>
        <w:textAlignment w:val="baseline"/>
        <w:rPr>
          <w:rFonts w:eastAsia="標楷體"/>
          <w:sz w:val="20"/>
          <w:szCs w:val="24"/>
        </w:rPr>
      </w:pPr>
      <w:r w:rsidRPr="002E679C">
        <w:rPr>
          <w:rFonts w:eastAsia="標楷體"/>
          <w:sz w:val="20"/>
          <w:szCs w:val="24"/>
        </w:rPr>
        <w:t>民國</w:t>
      </w:r>
      <w:r w:rsidRPr="002E679C">
        <w:rPr>
          <w:rFonts w:eastAsia="標楷體"/>
          <w:sz w:val="20"/>
          <w:szCs w:val="24"/>
        </w:rPr>
        <w:t>114</w:t>
      </w:r>
      <w:r w:rsidRPr="002E679C">
        <w:rPr>
          <w:rFonts w:eastAsia="標楷體"/>
          <w:sz w:val="20"/>
          <w:szCs w:val="24"/>
        </w:rPr>
        <w:t>年</w:t>
      </w:r>
      <w:r>
        <w:rPr>
          <w:rFonts w:eastAsia="標楷體" w:hint="eastAsia"/>
          <w:sz w:val="20"/>
          <w:szCs w:val="24"/>
        </w:rPr>
        <w:t>12</w:t>
      </w:r>
      <w:r w:rsidRPr="002E679C">
        <w:rPr>
          <w:rFonts w:eastAsia="標楷體"/>
          <w:sz w:val="20"/>
          <w:szCs w:val="24"/>
        </w:rPr>
        <w:t>月</w:t>
      </w:r>
      <w:r>
        <w:rPr>
          <w:rFonts w:eastAsia="標楷體" w:hint="eastAsia"/>
          <w:sz w:val="20"/>
          <w:szCs w:val="24"/>
        </w:rPr>
        <w:t>18</w:t>
      </w:r>
      <w:r w:rsidRPr="002E679C">
        <w:rPr>
          <w:rFonts w:eastAsia="標楷體"/>
          <w:sz w:val="20"/>
          <w:szCs w:val="24"/>
        </w:rPr>
        <w:t>日</w:t>
      </w:r>
      <w:r>
        <w:rPr>
          <w:rFonts w:eastAsia="標楷體" w:hint="eastAsia"/>
          <w:sz w:val="20"/>
          <w:szCs w:val="24"/>
        </w:rPr>
        <w:t>校教評</w:t>
      </w:r>
      <w:r w:rsidRPr="002E679C">
        <w:rPr>
          <w:rFonts w:eastAsia="標楷體"/>
          <w:sz w:val="20"/>
          <w:szCs w:val="24"/>
        </w:rPr>
        <w:t>會議</w:t>
      </w:r>
      <w:r>
        <w:rPr>
          <w:rFonts w:eastAsia="標楷體" w:hint="eastAsia"/>
          <w:sz w:val="20"/>
          <w:szCs w:val="24"/>
        </w:rPr>
        <w:t>核備</w:t>
      </w:r>
    </w:p>
    <w:p w14:paraId="038FA650" w14:textId="77777777" w:rsidR="00015226" w:rsidRPr="00D62996" w:rsidRDefault="00015226" w:rsidP="00015226">
      <w:pPr>
        <w:snapToGrid w:val="0"/>
        <w:spacing w:line="320" w:lineRule="exact"/>
        <w:jc w:val="center"/>
        <w:rPr>
          <w:rFonts w:eastAsia="標楷體"/>
          <w:color w:val="000000" w:themeColor="text1"/>
          <w:sz w:val="26"/>
          <w:szCs w:val="26"/>
        </w:rPr>
      </w:pPr>
    </w:p>
    <w:p w14:paraId="38EC0223" w14:textId="77777777" w:rsidR="00015226" w:rsidRPr="00644146" w:rsidRDefault="00015226" w:rsidP="00015226">
      <w:pPr>
        <w:spacing w:line="360" w:lineRule="exact"/>
        <w:jc w:val="center"/>
        <w:rPr>
          <w:rFonts w:eastAsia="標楷體"/>
          <w:sz w:val="26"/>
          <w:szCs w:val="26"/>
        </w:rPr>
      </w:pPr>
      <w:r w:rsidRPr="00644146">
        <w:rPr>
          <w:rFonts w:eastAsia="標楷體"/>
          <w:sz w:val="26"/>
          <w:szCs w:val="26"/>
        </w:rPr>
        <w:t>第一章</w:t>
      </w:r>
      <w:r w:rsidRPr="00644146">
        <w:rPr>
          <w:rFonts w:eastAsia="標楷體"/>
          <w:sz w:val="26"/>
          <w:szCs w:val="26"/>
        </w:rPr>
        <w:t xml:space="preserve">  </w:t>
      </w:r>
      <w:r w:rsidRPr="00644146">
        <w:rPr>
          <w:rFonts w:eastAsia="標楷體"/>
          <w:sz w:val="26"/>
          <w:szCs w:val="26"/>
        </w:rPr>
        <w:t>總則</w:t>
      </w:r>
    </w:p>
    <w:p w14:paraId="511ABF99" w14:textId="77777777" w:rsidR="00015226" w:rsidRPr="00E455AA" w:rsidRDefault="00015226" w:rsidP="00015226">
      <w:pPr>
        <w:numPr>
          <w:ilvl w:val="0"/>
          <w:numId w:val="3"/>
        </w:numPr>
        <w:suppressAutoHyphens/>
        <w:adjustRightInd w:val="0"/>
        <w:spacing w:line="360" w:lineRule="exact"/>
        <w:jc w:val="both"/>
        <w:textAlignment w:val="baseline"/>
        <w:rPr>
          <w:rFonts w:eastAsia="標楷體"/>
          <w:color w:val="000000" w:themeColor="text1"/>
          <w:szCs w:val="24"/>
          <w:lang w:val="x-none" w:eastAsia="x-none"/>
        </w:rPr>
      </w:pPr>
      <w:r w:rsidRPr="00E455AA">
        <w:rPr>
          <w:rFonts w:eastAsia="標楷體"/>
          <w:color w:val="000000" w:themeColor="text1"/>
          <w:szCs w:val="24"/>
          <w:lang w:val="x-none" w:eastAsia="x-none"/>
        </w:rPr>
        <w:t>為辦理本院教師聘任與升等，依據「靜宜大學教師聘任與升等辦法」、「靜宜大學教師聘任與升等評審細則」及「靜宜大學管理學院教師聘任與升等辦法」之規定，訂定「靜宜大學</w:t>
      </w:r>
      <w:r w:rsidRPr="006D3760">
        <w:rPr>
          <w:rFonts w:eastAsia="標楷體" w:hint="eastAsia"/>
          <w:b/>
          <w:bCs/>
          <w:color w:val="000000" w:themeColor="text1"/>
          <w:szCs w:val="24"/>
          <w:u w:val="single"/>
        </w:rPr>
        <w:t>行銷與數位經營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管理學系教師聘任與升等辦法」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(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以下簡稱本辦法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)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。</w:t>
      </w:r>
    </w:p>
    <w:p w14:paraId="0A3523FB" w14:textId="77777777" w:rsidR="00015226" w:rsidRPr="00E455AA" w:rsidRDefault="00015226" w:rsidP="00015226">
      <w:pPr>
        <w:tabs>
          <w:tab w:val="left" w:pos="0"/>
        </w:tabs>
        <w:spacing w:line="360" w:lineRule="exact"/>
        <w:jc w:val="center"/>
        <w:rPr>
          <w:rFonts w:eastAsia="標楷體"/>
          <w:color w:val="000000" w:themeColor="text1"/>
          <w:szCs w:val="24"/>
          <w:lang w:val="x-none" w:eastAsia="x-none"/>
        </w:rPr>
      </w:pPr>
    </w:p>
    <w:p w14:paraId="33B20E08" w14:textId="77777777" w:rsidR="00015226" w:rsidRPr="00E455AA" w:rsidRDefault="00015226" w:rsidP="00015226">
      <w:pPr>
        <w:tabs>
          <w:tab w:val="left" w:pos="0"/>
        </w:tabs>
        <w:spacing w:line="360" w:lineRule="exact"/>
        <w:jc w:val="center"/>
        <w:rPr>
          <w:rFonts w:eastAsia="標楷體"/>
          <w:color w:val="000000" w:themeColor="text1"/>
          <w:szCs w:val="24"/>
          <w:lang w:val="x-none" w:eastAsia="x-none"/>
        </w:rPr>
      </w:pPr>
      <w:r w:rsidRPr="00E455AA">
        <w:rPr>
          <w:rFonts w:eastAsia="標楷體"/>
          <w:color w:val="000000" w:themeColor="text1"/>
          <w:szCs w:val="24"/>
          <w:lang w:val="x-none" w:eastAsia="x-none"/>
        </w:rPr>
        <w:t>第二章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 xml:space="preserve">  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聘任</w:t>
      </w:r>
    </w:p>
    <w:p w14:paraId="50D10513" w14:textId="77777777" w:rsidR="00015226" w:rsidRPr="00E455AA" w:rsidRDefault="00015226" w:rsidP="00015226">
      <w:pPr>
        <w:numPr>
          <w:ilvl w:val="0"/>
          <w:numId w:val="3"/>
        </w:numPr>
        <w:suppressAutoHyphens/>
        <w:adjustRightInd w:val="0"/>
        <w:spacing w:line="360" w:lineRule="exact"/>
        <w:jc w:val="both"/>
        <w:textAlignment w:val="baseline"/>
        <w:rPr>
          <w:rFonts w:eastAsia="標楷體"/>
          <w:color w:val="000000" w:themeColor="text1"/>
          <w:szCs w:val="24"/>
          <w:lang w:val="x-none" w:eastAsia="x-none"/>
        </w:rPr>
      </w:pPr>
      <w:r w:rsidRPr="00E455AA">
        <w:rPr>
          <w:rFonts w:eastAsia="標楷體"/>
          <w:color w:val="000000" w:themeColor="text1"/>
          <w:szCs w:val="24"/>
          <w:lang w:val="x-none" w:eastAsia="x-none"/>
        </w:rPr>
        <w:t>本系教師之</w:t>
      </w:r>
      <w:r w:rsidRPr="00E455AA">
        <w:rPr>
          <w:rFonts w:eastAsia="標楷體"/>
          <w:color w:val="000000" w:themeColor="text1"/>
          <w:szCs w:val="24"/>
          <w:lang w:val="x-none"/>
        </w:rPr>
        <w:t>聘任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審查及辦理程序悉依「靜宜大學教師聘任與升等辦法」</w:t>
      </w:r>
      <w:r w:rsidRPr="00E455AA">
        <w:rPr>
          <w:rFonts w:eastAsia="標楷體"/>
          <w:color w:val="000000" w:themeColor="text1"/>
          <w:szCs w:val="24"/>
          <w:lang w:val="x-none"/>
        </w:rPr>
        <w:t>、</w:t>
      </w:r>
      <w:r w:rsidRPr="00E455AA">
        <w:rPr>
          <w:rFonts w:eastAsia="標楷體"/>
          <w:color w:val="000000" w:themeColor="text1"/>
          <w:szCs w:val="24"/>
        </w:rPr>
        <w:t>「靜宜大學教師聘任與升等評審細則」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及「靜宜大學管理學院教師聘任與升等辦法」之規定辦理。</w:t>
      </w:r>
    </w:p>
    <w:p w14:paraId="7DBC7E45" w14:textId="77777777" w:rsidR="00015226" w:rsidRPr="00E455AA" w:rsidRDefault="00015226" w:rsidP="00015226">
      <w:pPr>
        <w:spacing w:line="360" w:lineRule="exact"/>
        <w:jc w:val="center"/>
        <w:rPr>
          <w:rFonts w:eastAsia="標楷體"/>
          <w:color w:val="000000" w:themeColor="text1"/>
          <w:szCs w:val="24"/>
          <w:lang w:val="x-none" w:eastAsia="x-none"/>
        </w:rPr>
      </w:pPr>
    </w:p>
    <w:p w14:paraId="43450B23" w14:textId="77777777" w:rsidR="00015226" w:rsidRPr="00E455AA" w:rsidRDefault="00015226" w:rsidP="00015226">
      <w:pPr>
        <w:spacing w:line="360" w:lineRule="exact"/>
        <w:jc w:val="center"/>
        <w:rPr>
          <w:rFonts w:eastAsia="標楷體"/>
          <w:color w:val="000000" w:themeColor="text1"/>
          <w:szCs w:val="24"/>
          <w:lang w:val="x-none" w:eastAsia="x-none"/>
        </w:rPr>
      </w:pPr>
      <w:r w:rsidRPr="00E455AA">
        <w:rPr>
          <w:rFonts w:eastAsia="標楷體"/>
          <w:color w:val="000000" w:themeColor="text1"/>
          <w:szCs w:val="24"/>
          <w:lang w:val="x-none" w:eastAsia="x-none"/>
        </w:rPr>
        <w:t>第三章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 xml:space="preserve">  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升等</w:t>
      </w:r>
    </w:p>
    <w:p w14:paraId="4AC9111C" w14:textId="77777777" w:rsidR="00015226" w:rsidRPr="00E455AA" w:rsidRDefault="00015226" w:rsidP="00015226">
      <w:pPr>
        <w:spacing w:line="360" w:lineRule="exact"/>
        <w:ind w:leftChars="1" w:left="991" w:hangingChars="412" w:hanging="989"/>
        <w:jc w:val="both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bCs/>
          <w:color w:val="000000" w:themeColor="text1"/>
          <w:szCs w:val="24"/>
          <w:lang w:val="x-none"/>
        </w:rPr>
        <w:t>第三條</w:t>
      </w:r>
      <w:r w:rsidRPr="00E455AA">
        <w:rPr>
          <w:rFonts w:eastAsia="標楷體"/>
          <w:bCs/>
          <w:color w:val="000000" w:themeColor="text1"/>
          <w:szCs w:val="24"/>
          <w:lang w:val="x-none"/>
        </w:rPr>
        <w:t xml:space="preserve">  </w:t>
      </w:r>
      <w:r w:rsidRPr="00E455AA">
        <w:rPr>
          <w:rFonts w:eastAsia="標楷體"/>
          <w:bCs/>
          <w:color w:val="000000" w:themeColor="text1"/>
          <w:szCs w:val="24"/>
        </w:rPr>
        <w:t>本系專任教師申請升等者，應具備之資格</w:t>
      </w:r>
      <w:r w:rsidRPr="001E0665">
        <w:rPr>
          <w:rFonts w:eastAsia="標楷體" w:hint="eastAsia"/>
          <w:bCs/>
          <w:szCs w:val="24"/>
        </w:rPr>
        <w:t>、條件</w:t>
      </w:r>
      <w:r w:rsidRPr="001E0665">
        <w:rPr>
          <w:rFonts w:eastAsia="標楷體"/>
          <w:bCs/>
          <w:szCs w:val="24"/>
        </w:rPr>
        <w:t>及其所提著作</w:t>
      </w:r>
      <w:r w:rsidRPr="001E0665">
        <w:rPr>
          <w:rFonts w:eastAsia="標楷體" w:hint="eastAsia"/>
          <w:bCs/>
          <w:szCs w:val="24"/>
        </w:rPr>
        <w:t>、研究</w:t>
      </w:r>
      <w:r w:rsidRPr="001E0665">
        <w:rPr>
          <w:rFonts w:eastAsia="標楷體" w:hint="eastAsia"/>
          <w:bCs/>
          <w:szCs w:val="24"/>
        </w:rPr>
        <w:t>(</w:t>
      </w:r>
      <w:r w:rsidRPr="001E0665">
        <w:rPr>
          <w:rFonts w:eastAsia="標楷體" w:hint="eastAsia"/>
          <w:bCs/>
          <w:szCs w:val="24"/>
        </w:rPr>
        <w:t>發</w:t>
      </w:r>
      <w:r w:rsidRPr="001E0665">
        <w:rPr>
          <w:rFonts w:eastAsia="標楷體" w:hint="eastAsia"/>
          <w:bCs/>
          <w:szCs w:val="24"/>
        </w:rPr>
        <w:t>)</w:t>
      </w:r>
      <w:r w:rsidRPr="001E0665">
        <w:rPr>
          <w:rFonts w:eastAsia="標楷體" w:hint="eastAsia"/>
          <w:bCs/>
          <w:szCs w:val="24"/>
        </w:rPr>
        <w:t>成果、教學成果、作品等皆</w:t>
      </w:r>
      <w:r w:rsidRPr="001E0665">
        <w:rPr>
          <w:rFonts w:eastAsia="標楷體"/>
          <w:bCs/>
          <w:szCs w:val="24"/>
        </w:rPr>
        <w:t>須符合「靜宜大學</w:t>
      </w:r>
      <w:r w:rsidRPr="001E0665">
        <w:rPr>
          <w:rFonts w:eastAsia="標楷體"/>
          <w:bCs/>
          <w:snapToGrid w:val="0"/>
          <w:szCs w:val="24"/>
        </w:rPr>
        <w:t>教師聘任與升等辦法」</w:t>
      </w:r>
      <w:r w:rsidRPr="001E0665">
        <w:rPr>
          <w:rFonts w:eastAsia="標楷體" w:hint="eastAsia"/>
          <w:bCs/>
          <w:snapToGrid w:val="0"/>
          <w:szCs w:val="24"/>
        </w:rPr>
        <w:t>、</w:t>
      </w:r>
      <w:r w:rsidRPr="001E0665">
        <w:rPr>
          <w:rFonts w:eastAsia="標楷體"/>
          <w:szCs w:val="24"/>
        </w:rPr>
        <w:t>「靜宜大學教師聘任與升等評審細則」</w:t>
      </w:r>
      <w:r w:rsidRPr="001E0665">
        <w:rPr>
          <w:rFonts w:eastAsia="標楷體"/>
          <w:bCs/>
          <w:snapToGrid w:val="0"/>
          <w:szCs w:val="24"/>
        </w:rPr>
        <w:t>及「</w:t>
      </w:r>
      <w:r w:rsidRPr="001E0665">
        <w:rPr>
          <w:rFonts w:eastAsia="標楷體"/>
          <w:bCs/>
          <w:szCs w:val="24"/>
        </w:rPr>
        <w:t>靜宜</w:t>
      </w:r>
      <w:r w:rsidRPr="00E455AA">
        <w:rPr>
          <w:rFonts w:eastAsia="標楷體"/>
          <w:bCs/>
          <w:color w:val="000000" w:themeColor="text1"/>
          <w:szCs w:val="24"/>
        </w:rPr>
        <w:t>大學管理學院</w:t>
      </w:r>
      <w:r w:rsidRPr="00E455AA">
        <w:rPr>
          <w:rFonts w:eastAsia="標楷體"/>
          <w:bCs/>
          <w:snapToGrid w:val="0"/>
          <w:color w:val="000000" w:themeColor="text1"/>
          <w:szCs w:val="24"/>
        </w:rPr>
        <w:t>教師聘任與升等辦法」之</w:t>
      </w:r>
      <w:r w:rsidRPr="00E455AA">
        <w:rPr>
          <w:rFonts w:eastAsia="標楷體"/>
          <w:bCs/>
          <w:color w:val="000000" w:themeColor="text1"/>
          <w:szCs w:val="24"/>
        </w:rPr>
        <w:t>規定。</w:t>
      </w:r>
    </w:p>
    <w:p w14:paraId="1EA23F62" w14:textId="77777777" w:rsidR="00015226" w:rsidRPr="00E455AA" w:rsidRDefault="00015226" w:rsidP="00015226">
      <w:pPr>
        <w:spacing w:line="360" w:lineRule="exact"/>
        <w:jc w:val="both"/>
        <w:rPr>
          <w:rFonts w:eastAsia="標楷體"/>
          <w:color w:val="000000" w:themeColor="text1"/>
          <w:szCs w:val="24"/>
          <w:lang w:val="x-none" w:eastAsia="x-none"/>
        </w:rPr>
      </w:pPr>
      <w:r w:rsidRPr="00E455AA">
        <w:rPr>
          <w:rFonts w:eastAsia="標楷體"/>
          <w:color w:val="000000" w:themeColor="text1"/>
          <w:szCs w:val="24"/>
          <w:lang w:val="x-none"/>
        </w:rPr>
        <w:t>第四條</w:t>
      </w:r>
      <w:r w:rsidRPr="00E455AA">
        <w:rPr>
          <w:rFonts w:eastAsia="標楷體"/>
          <w:color w:val="000000" w:themeColor="text1"/>
          <w:szCs w:val="24"/>
          <w:lang w:val="x-none"/>
        </w:rPr>
        <w:t xml:space="preserve">  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本系專任教師申請升等，應具備下列各款條件：</w:t>
      </w:r>
    </w:p>
    <w:p w14:paraId="51664EC5" w14:textId="77777777" w:rsidR="00015226" w:rsidRPr="00E455AA" w:rsidRDefault="00015226" w:rsidP="00015226">
      <w:pPr>
        <w:spacing w:line="360" w:lineRule="exact"/>
        <w:ind w:leftChars="400" w:left="1440" w:hangingChars="200" w:hanging="480"/>
        <w:jc w:val="both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一、申請升等助理教授者須具備講師資格並實際教學三年以上；申請升等副教授者須具備助理教授資格並實際教學三年以上；申請升等教授者須具備副教授資格並實際教學三年以上。民國八十六年三月二十一日以前獲得講師證書之教師，依教育人員任用條例第三十條之一相關辦法辦理升等。</w:t>
      </w:r>
      <w:r w:rsidRPr="00E455AA">
        <w:rPr>
          <w:rFonts w:eastAsia="標楷體"/>
          <w:color w:val="000000" w:themeColor="text1"/>
          <w:szCs w:val="24"/>
        </w:rPr>
        <w:t xml:space="preserve"> </w:t>
      </w:r>
    </w:p>
    <w:p w14:paraId="5CE8AFEF" w14:textId="77777777" w:rsidR="00015226" w:rsidRPr="00E455AA" w:rsidRDefault="00015226" w:rsidP="00015226">
      <w:pPr>
        <w:spacing w:line="360" w:lineRule="exact"/>
        <w:ind w:leftChars="400" w:left="1440" w:hangingChars="200" w:hanging="480"/>
        <w:jc w:val="both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二、擔任現職期間，其教學、研究及服務等成績優良，並於三年內經教師評鑑通過。</w:t>
      </w:r>
      <w:r w:rsidRPr="00E455AA">
        <w:rPr>
          <w:rFonts w:eastAsia="標楷體"/>
          <w:color w:val="000000" w:themeColor="text1"/>
          <w:szCs w:val="24"/>
        </w:rPr>
        <w:t xml:space="preserve"> </w:t>
      </w:r>
    </w:p>
    <w:p w14:paraId="65B251E4" w14:textId="77777777" w:rsidR="00015226" w:rsidRPr="00E455AA" w:rsidRDefault="00015226" w:rsidP="00015226">
      <w:pPr>
        <w:spacing w:line="360" w:lineRule="exact"/>
        <w:ind w:leftChars="400" w:left="1440" w:hangingChars="200" w:hanging="480"/>
        <w:jc w:val="both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三、申請升等者須提報具學術價值之專門著作。</w:t>
      </w:r>
      <w:r w:rsidRPr="00E455AA">
        <w:rPr>
          <w:rFonts w:eastAsia="標楷體"/>
          <w:color w:val="000000" w:themeColor="text1"/>
          <w:szCs w:val="24"/>
        </w:rPr>
        <w:t xml:space="preserve"> </w:t>
      </w:r>
    </w:p>
    <w:p w14:paraId="04FC9184" w14:textId="77777777" w:rsidR="00015226" w:rsidRPr="00E455AA" w:rsidRDefault="00015226" w:rsidP="00015226">
      <w:pPr>
        <w:spacing w:line="360" w:lineRule="exact"/>
        <w:ind w:left="960"/>
        <w:jc w:val="both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四、教師申請升等時，應在本系有實際授課。</w:t>
      </w:r>
    </w:p>
    <w:p w14:paraId="686727D4" w14:textId="77777777" w:rsidR="00015226" w:rsidRPr="00E455AA" w:rsidRDefault="00015226" w:rsidP="00015226">
      <w:pPr>
        <w:spacing w:line="360" w:lineRule="exact"/>
        <w:ind w:leftChars="1" w:left="991" w:hangingChars="412" w:hanging="989"/>
        <w:jc w:val="both"/>
        <w:rPr>
          <w:rFonts w:eastAsia="標楷體"/>
          <w:color w:val="000000" w:themeColor="text1"/>
          <w:szCs w:val="24"/>
          <w:lang w:val="x-none" w:eastAsia="x-none"/>
        </w:rPr>
      </w:pPr>
      <w:r w:rsidRPr="00E455AA">
        <w:rPr>
          <w:rFonts w:eastAsia="標楷體"/>
          <w:color w:val="000000" w:themeColor="text1"/>
          <w:szCs w:val="24"/>
        </w:rPr>
        <w:t>第五條</w:t>
      </w:r>
      <w:r w:rsidRPr="00E455AA">
        <w:rPr>
          <w:rFonts w:eastAsia="標楷體"/>
          <w:color w:val="000000" w:themeColor="text1"/>
          <w:szCs w:val="24"/>
        </w:rPr>
        <w:t xml:space="preserve">  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升等教師需檢具研究、教學與服務相關資料，並填具『靜宜大學</w:t>
      </w:r>
      <w:r w:rsidRPr="006D3760">
        <w:rPr>
          <w:rFonts w:eastAsia="標楷體" w:hint="eastAsia"/>
          <w:b/>
          <w:bCs/>
          <w:color w:val="000000" w:themeColor="text1"/>
          <w:szCs w:val="24"/>
          <w:u w:val="single"/>
          <w:lang w:val="x-none"/>
        </w:rPr>
        <w:t>行銷與數位經營</w:t>
      </w:r>
      <w:r w:rsidRPr="00671053">
        <w:rPr>
          <w:rFonts w:eastAsia="標楷體" w:hint="eastAsia"/>
          <w:color w:val="000000" w:themeColor="text1"/>
          <w:szCs w:val="24"/>
          <w:lang w:val="x-none"/>
        </w:rPr>
        <w:t>管理學</w:t>
      </w:r>
      <w:r w:rsidRPr="00671053">
        <w:rPr>
          <w:rFonts w:eastAsia="標楷體"/>
          <w:color w:val="000000" w:themeColor="text1"/>
          <w:szCs w:val="24"/>
          <w:lang w:val="x-none" w:eastAsia="x-none"/>
        </w:rPr>
        <w:t>系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教師升等資料計點表』（如附表一），送請系教評會審議以下各款之計點。</w:t>
      </w:r>
    </w:p>
    <w:p w14:paraId="586FD6AB" w14:textId="77777777" w:rsidR="00015226" w:rsidRPr="00E455AA" w:rsidRDefault="00015226" w:rsidP="00015226">
      <w:pPr>
        <w:numPr>
          <w:ilvl w:val="1"/>
          <w:numId w:val="4"/>
        </w:numPr>
        <w:suppressAutoHyphens/>
        <w:adjustRightInd w:val="0"/>
        <w:spacing w:line="360" w:lineRule="exact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教學項目之計點</w:t>
      </w:r>
    </w:p>
    <w:p w14:paraId="558B321D" w14:textId="77777777" w:rsidR="00015226" w:rsidRPr="00E455AA" w:rsidRDefault="00015226" w:rsidP="00015226">
      <w:pPr>
        <w:numPr>
          <w:ilvl w:val="2"/>
          <w:numId w:val="2"/>
        </w:numPr>
        <w:suppressAutoHyphens/>
        <w:adjustRightInd w:val="0"/>
        <w:spacing w:line="340" w:lineRule="exact"/>
        <w:ind w:hanging="482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年資：依據「靜宜大學教師聘任與升等辦法」有關年資規定，每年得</w:t>
      </w:r>
      <w:r w:rsidRPr="00E455AA">
        <w:rPr>
          <w:rFonts w:eastAsia="標楷體"/>
          <w:color w:val="000000" w:themeColor="text1"/>
          <w:szCs w:val="24"/>
        </w:rPr>
        <w:t>1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580E7420" w14:textId="77777777" w:rsidR="00015226" w:rsidRPr="00E455AA" w:rsidRDefault="00015226" w:rsidP="00015226">
      <w:pPr>
        <w:numPr>
          <w:ilvl w:val="2"/>
          <w:numId w:val="2"/>
        </w:numPr>
        <w:suppressAutoHyphens/>
        <w:adjustRightInd w:val="0"/>
        <w:spacing w:line="340" w:lineRule="exact"/>
        <w:ind w:hanging="482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凡曾於本校任教時所曾教授過之學分數，每一學分得</w:t>
      </w:r>
      <w:r w:rsidRPr="00E455AA">
        <w:rPr>
          <w:rFonts w:eastAsia="標楷體"/>
          <w:color w:val="000000" w:themeColor="text1"/>
          <w:szCs w:val="24"/>
        </w:rPr>
        <w:t>0.3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3D89D78D" w14:textId="77777777" w:rsidR="00015226" w:rsidRPr="00E455AA" w:rsidRDefault="00015226" w:rsidP="00015226">
      <w:pPr>
        <w:numPr>
          <w:ilvl w:val="2"/>
          <w:numId w:val="2"/>
        </w:numPr>
        <w:suppressAutoHyphens/>
        <w:adjustRightInd w:val="0"/>
        <w:spacing w:line="340" w:lineRule="exact"/>
        <w:ind w:hanging="482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指導本校碩士論文一篇得</w:t>
      </w:r>
      <w:r w:rsidRPr="00E455AA">
        <w:rPr>
          <w:rFonts w:eastAsia="標楷體"/>
          <w:color w:val="000000" w:themeColor="text1"/>
          <w:szCs w:val="24"/>
        </w:rPr>
        <w:t>1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6C1F1396" w14:textId="77777777" w:rsidR="00015226" w:rsidRPr="00E455AA" w:rsidRDefault="00015226" w:rsidP="00015226">
      <w:pPr>
        <w:numPr>
          <w:ilvl w:val="2"/>
          <w:numId w:val="2"/>
        </w:numPr>
        <w:suppressAutoHyphens/>
        <w:adjustRightInd w:val="0"/>
        <w:spacing w:line="340" w:lineRule="exact"/>
        <w:ind w:hanging="482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指導</w:t>
      </w:r>
      <w:r w:rsidRPr="00F530CF">
        <w:rPr>
          <w:rFonts w:eastAsia="標楷體" w:hint="eastAsia"/>
          <w:color w:val="000000" w:themeColor="text1"/>
          <w:szCs w:val="24"/>
        </w:rPr>
        <w:t>國家科學及技術委員會</w:t>
      </w:r>
      <w:r w:rsidRPr="00E455AA">
        <w:rPr>
          <w:rFonts w:eastAsia="標楷體"/>
          <w:color w:val="000000" w:themeColor="text1"/>
          <w:szCs w:val="24"/>
        </w:rPr>
        <w:t>大專學生參與專題研究計劃者，每一計</w:t>
      </w:r>
      <w:r w:rsidRPr="00E455AA">
        <w:rPr>
          <w:rFonts w:eastAsia="標楷體"/>
          <w:color w:val="000000" w:themeColor="text1"/>
          <w:szCs w:val="24"/>
        </w:rPr>
        <w:lastRenderedPageBreak/>
        <w:t>劃得</w:t>
      </w:r>
      <w:r w:rsidRPr="00E455AA">
        <w:rPr>
          <w:rFonts w:eastAsia="標楷體"/>
          <w:color w:val="000000" w:themeColor="text1"/>
          <w:szCs w:val="24"/>
        </w:rPr>
        <w:t>1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7F3F59C0" w14:textId="77777777" w:rsidR="00015226" w:rsidRPr="00E455AA" w:rsidRDefault="00015226" w:rsidP="00015226">
      <w:pPr>
        <w:numPr>
          <w:ilvl w:val="2"/>
          <w:numId w:val="2"/>
        </w:numPr>
        <w:suppressAutoHyphens/>
        <w:adjustRightInd w:val="0"/>
        <w:spacing w:line="340" w:lineRule="exact"/>
        <w:ind w:hanging="482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指導本校研究生參加碩博士論文得獎者，凡學生獲優勝者得</w:t>
      </w:r>
      <w:r w:rsidRPr="00E455AA">
        <w:rPr>
          <w:rFonts w:eastAsia="標楷體"/>
          <w:color w:val="000000" w:themeColor="text1"/>
          <w:szCs w:val="24"/>
        </w:rPr>
        <w:t>2</w:t>
      </w:r>
      <w:r w:rsidRPr="00E455AA">
        <w:rPr>
          <w:rFonts w:eastAsia="標楷體"/>
          <w:color w:val="000000" w:themeColor="text1"/>
          <w:szCs w:val="24"/>
        </w:rPr>
        <w:t>點；佳作得</w:t>
      </w:r>
      <w:r w:rsidRPr="00E455AA">
        <w:rPr>
          <w:rFonts w:eastAsia="標楷體"/>
          <w:color w:val="000000" w:themeColor="text1"/>
          <w:szCs w:val="24"/>
        </w:rPr>
        <w:t>1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3C63091F" w14:textId="77777777" w:rsidR="00015226" w:rsidRPr="00E455AA" w:rsidRDefault="00015226" w:rsidP="00015226">
      <w:pPr>
        <w:numPr>
          <w:ilvl w:val="2"/>
          <w:numId w:val="2"/>
        </w:numPr>
        <w:suppressAutoHyphens/>
        <w:adjustRightInd w:val="0"/>
        <w:spacing w:line="340" w:lineRule="exact"/>
        <w:ind w:hanging="482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以英文講授課程且至少開成一次者，每科得</w:t>
      </w:r>
      <w:r w:rsidRPr="00E455AA">
        <w:rPr>
          <w:rFonts w:eastAsia="標楷體"/>
          <w:color w:val="000000" w:themeColor="text1"/>
          <w:szCs w:val="24"/>
        </w:rPr>
        <w:t>2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3E61B32B" w14:textId="77777777" w:rsidR="00015226" w:rsidRPr="00E455AA" w:rsidRDefault="00015226" w:rsidP="00015226">
      <w:pPr>
        <w:numPr>
          <w:ilvl w:val="2"/>
          <w:numId w:val="2"/>
        </w:numPr>
        <w:suppressAutoHyphens/>
        <w:adjustRightInd w:val="0"/>
        <w:spacing w:line="340" w:lineRule="exact"/>
        <w:ind w:hanging="482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獲本系推薦為教學優良教師者得</w:t>
      </w:r>
      <w:r w:rsidRPr="00E455AA">
        <w:rPr>
          <w:rFonts w:eastAsia="標楷體"/>
          <w:color w:val="000000" w:themeColor="text1"/>
          <w:szCs w:val="24"/>
        </w:rPr>
        <w:t>3</w:t>
      </w:r>
      <w:r w:rsidRPr="00E455AA">
        <w:rPr>
          <w:rFonts w:eastAsia="標楷體"/>
          <w:color w:val="000000" w:themeColor="text1"/>
          <w:szCs w:val="24"/>
        </w:rPr>
        <w:t>點；院推薦者得</w:t>
      </w:r>
      <w:r w:rsidRPr="00E455AA">
        <w:rPr>
          <w:rFonts w:eastAsia="標楷體"/>
          <w:color w:val="000000" w:themeColor="text1"/>
          <w:szCs w:val="24"/>
        </w:rPr>
        <w:t>3</w:t>
      </w:r>
      <w:r w:rsidRPr="00E455AA">
        <w:rPr>
          <w:rFonts w:eastAsia="標楷體"/>
          <w:color w:val="000000" w:themeColor="text1"/>
          <w:szCs w:val="24"/>
        </w:rPr>
        <w:t>點；校優良教師者得</w:t>
      </w:r>
      <w:r w:rsidRPr="00E455AA">
        <w:rPr>
          <w:rFonts w:eastAsia="標楷體"/>
          <w:color w:val="000000" w:themeColor="text1"/>
          <w:szCs w:val="24"/>
        </w:rPr>
        <w:t>3</w:t>
      </w:r>
      <w:r w:rsidRPr="00E455AA">
        <w:rPr>
          <w:rFonts w:eastAsia="標楷體"/>
          <w:color w:val="000000" w:themeColor="text1"/>
          <w:szCs w:val="24"/>
        </w:rPr>
        <w:t>點，以上得點採累加方式。</w:t>
      </w:r>
    </w:p>
    <w:p w14:paraId="45234858" w14:textId="77777777" w:rsidR="00015226" w:rsidRPr="00E455AA" w:rsidRDefault="00015226" w:rsidP="00015226">
      <w:pPr>
        <w:numPr>
          <w:ilvl w:val="2"/>
          <w:numId w:val="2"/>
        </w:numPr>
        <w:suppressAutoHyphens/>
        <w:adjustRightInd w:val="0"/>
        <w:spacing w:line="360" w:lineRule="exact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擔任本系專業教室或實驗室負責教師者，每年得</w:t>
      </w:r>
      <w:r w:rsidRPr="00E455AA">
        <w:rPr>
          <w:rFonts w:eastAsia="標楷體"/>
          <w:color w:val="000000" w:themeColor="text1"/>
          <w:szCs w:val="24"/>
        </w:rPr>
        <w:t>2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759B3BFF" w14:textId="77777777" w:rsidR="00015226" w:rsidRPr="00E455AA" w:rsidRDefault="00015226" w:rsidP="00015226">
      <w:pPr>
        <w:numPr>
          <w:ilvl w:val="2"/>
          <w:numId w:val="2"/>
        </w:numPr>
        <w:suppressAutoHyphens/>
        <w:adjustRightInd w:val="0"/>
        <w:spacing w:line="360" w:lineRule="exact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指導學生參與校內外學術活動</w:t>
      </w:r>
      <w:r w:rsidRPr="00E455AA">
        <w:rPr>
          <w:rFonts w:eastAsia="標楷體"/>
          <w:color w:val="000000" w:themeColor="text1"/>
          <w:szCs w:val="24"/>
        </w:rPr>
        <w:t>/</w:t>
      </w:r>
      <w:r w:rsidRPr="00E455AA">
        <w:rPr>
          <w:rFonts w:eastAsia="標楷體"/>
          <w:color w:val="000000" w:themeColor="text1"/>
          <w:szCs w:val="24"/>
        </w:rPr>
        <w:t>競賽</w:t>
      </w:r>
      <w:r w:rsidRPr="00E455AA">
        <w:rPr>
          <w:rFonts w:eastAsia="標楷體"/>
          <w:color w:val="000000" w:themeColor="text1"/>
          <w:szCs w:val="24"/>
        </w:rPr>
        <w:t>/</w:t>
      </w:r>
      <w:r w:rsidRPr="00E455AA">
        <w:rPr>
          <w:rFonts w:eastAsia="標楷體"/>
          <w:color w:val="000000" w:themeColor="text1"/>
          <w:szCs w:val="24"/>
        </w:rPr>
        <w:t>展演，每次得</w:t>
      </w:r>
      <w:r w:rsidRPr="00E455AA">
        <w:rPr>
          <w:rFonts w:eastAsia="標楷體"/>
          <w:color w:val="000000" w:themeColor="text1"/>
          <w:szCs w:val="24"/>
        </w:rPr>
        <w:t>1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5F599248" w14:textId="77777777" w:rsidR="00015226" w:rsidRPr="00E455AA" w:rsidRDefault="00015226" w:rsidP="00015226">
      <w:pPr>
        <w:numPr>
          <w:ilvl w:val="2"/>
          <w:numId w:val="2"/>
        </w:numPr>
        <w:suppressAutoHyphens/>
        <w:adjustRightInd w:val="0"/>
        <w:spacing w:line="360" w:lineRule="exact"/>
        <w:ind w:left="1701" w:hanging="741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輔導身心障礙生課業，每學期得</w:t>
      </w:r>
      <w:r w:rsidRPr="00E455AA">
        <w:rPr>
          <w:rFonts w:eastAsia="標楷體"/>
          <w:color w:val="000000" w:themeColor="text1"/>
          <w:szCs w:val="24"/>
        </w:rPr>
        <w:t>2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0A4DBCAF" w14:textId="77777777" w:rsidR="00015226" w:rsidRPr="004F497F" w:rsidRDefault="00015226" w:rsidP="00015226">
      <w:pPr>
        <w:numPr>
          <w:ilvl w:val="2"/>
          <w:numId w:val="2"/>
        </w:numPr>
        <w:suppressAutoHyphens/>
        <w:adjustRightInd w:val="0"/>
        <w:spacing w:line="360" w:lineRule="exact"/>
        <w:ind w:left="1701" w:hanging="741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4F497F">
        <w:rPr>
          <w:rFonts w:eastAsia="標楷體" w:hint="eastAsia"/>
          <w:color w:val="000000" w:themeColor="text1"/>
          <w:szCs w:val="24"/>
        </w:rPr>
        <w:t>曾參與校務發展、教學卓越計畫、深耕計畫，並擔任主要</w:t>
      </w:r>
      <w:r w:rsidRPr="004F497F">
        <w:rPr>
          <w:rFonts w:ascii="標楷體" w:eastAsia="標楷體" w:hAnsi="標楷體"/>
          <w:szCs w:val="24"/>
        </w:rPr>
        <w:t>（</w:t>
      </w:r>
      <w:r w:rsidRPr="004F497F">
        <w:rPr>
          <w:rFonts w:eastAsia="標楷體" w:hint="eastAsia"/>
          <w:color w:val="000000" w:themeColor="text1"/>
          <w:szCs w:val="24"/>
        </w:rPr>
        <w:t>協同</w:t>
      </w:r>
      <w:r w:rsidRPr="004F497F">
        <w:rPr>
          <w:rFonts w:ascii="標楷體" w:eastAsia="標楷體" w:hAnsi="標楷體"/>
          <w:szCs w:val="24"/>
        </w:rPr>
        <w:t>）</w:t>
      </w:r>
      <w:r w:rsidRPr="004F497F">
        <w:rPr>
          <w:rFonts w:eastAsia="標楷體" w:hint="eastAsia"/>
          <w:color w:val="000000" w:themeColor="text1"/>
          <w:szCs w:val="24"/>
        </w:rPr>
        <w:t>主持人，每年每件得</w:t>
      </w:r>
      <w:r w:rsidRPr="004F497F">
        <w:rPr>
          <w:rFonts w:eastAsia="標楷體" w:hint="eastAsia"/>
          <w:color w:val="000000" w:themeColor="text1"/>
          <w:szCs w:val="24"/>
        </w:rPr>
        <w:t>2</w:t>
      </w:r>
      <w:r w:rsidRPr="004F497F">
        <w:rPr>
          <w:rFonts w:eastAsia="標楷體" w:hint="eastAsia"/>
          <w:color w:val="000000" w:themeColor="text1"/>
          <w:szCs w:val="24"/>
        </w:rPr>
        <w:t>點。</w:t>
      </w:r>
    </w:p>
    <w:p w14:paraId="634C47F5" w14:textId="77777777" w:rsidR="00015226" w:rsidRPr="004F497F" w:rsidRDefault="00015226" w:rsidP="00015226">
      <w:pPr>
        <w:numPr>
          <w:ilvl w:val="2"/>
          <w:numId w:val="2"/>
        </w:numPr>
        <w:suppressAutoHyphens/>
        <w:adjustRightInd w:val="0"/>
        <w:spacing w:line="360" w:lineRule="exact"/>
        <w:ind w:left="1701" w:hanging="741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4F497F">
        <w:rPr>
          <w:rFonts w:eastAsia="標楷體" w:hint="eastAsia"/>
          <w:color w:val="000000" w:themeColor="text1"/>
          <w:szCs w:val="24"/>
        </w:rPr>
        <w:t>曾獲校內外經研發處或教學發展中心核定之教學相關補助計畫，每件得</w:t>
      </w:r>
      <w:r w:rsidRPr="004F497F">
        <w:rPr>
          <w:rFonts w:eastAsia="標楷體" w:hint="eastAsia"/>
          <w:color w:val="000000" w:themeColor="text1"/>
          <w:szCs w:val="24"/>
        </w:rPr>
        <w:t>2</w:t>
      </w:r>
      <w:r w:rsidRPr="004F497F">
        <w:rPr>
          <w:rFonts w:eastAsia="標楷體" w:hint="eastAsia"/>
          <w:color w:val="000000" w:themeColor="text1"/>
          <w:szCs w:val="24"/>
        </w:rPr>
        <w:t>點</w:t>
      </w:r>
      <w:r w:rsidRPr="004F497F">
        <w:rPr>
          <w:rFonts w:eastAsia="標楷體"/>
          <w:color w:val="000000" w:themeColor="text1"/>
          <w:szCs w:val="24"/>
        </w:rPr>
        <w:t>。</w:t>
      </w:r>
    </w:p>
    <w:p w14:paraId="00717FAA" w14:textId="77777777" w:rsidR="00015226" w:rsidRPr="00E455AA" w:rsidRDefault="00015226" w:rsidP="00015226">
      <w:pPr>
        <w:numPr>
          <w:ilvl w:val="2"/>
          <w:numId w:val="2"/>
        </w:numPr>
        <w:suppressAutoHyphens/>
        <w:adjustRightInd w:val="0"/>
        <w:spacing w:line="360" w:lineRule="exact"/>
        <w:ind w:left="1701" w:hanging="741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教材：</w:t>
      </w:r>
    </w:p>
    <w:p w14:paraId="1D3B4153" w14:textId="77777777" w:rsidR="00015226" w:rsidRPr="00E455AA" w:rsidRDefault="00015226" w:rsidP="00015226">
      <w:pPr>
        <w:numPr>
          <w:ilvl w:val="3"/>
          <w:numId w:val="2"/>
        </w:numPr>
        <w:suppressAutoHyphens/>
        <w:adjustRightInd w:val="0"/>
        <w:spacing w:line="360" w:lineRule="exact"/>
        <w:ind w:left="2127" w:hanging="426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撰寫大專以上教科書並正式出版，每本得</w:t>
      </w:r>
      <w:r w:rsidRPr="00E455AA">
        <w:rPr>
          <w:rFonts w:eastAsia="標楷體"/>
          <w:color w:val="000000" w:themeColor="text1"/>
          <w:szCs w:val="24"/>
        </w:rPr>
        <w:t>10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0545D936" w14:textId="77777777" w:rsidR="00015226" w:rsidRPr="00E455AA" w:rsidRDefault="00015226" w:rsidP="00015226">
      <w:pPr>
        <w:numPr>
          <w:ilvl w:val="3"/>
          <w:numId w:val="2"/>
        </w:numPr>
        <w:suppressAutoHyphens/>
        <w:adjustRightInd w:val="0"/>
        <w:spacing w:line="360" w:lineRule="exact"/>
        <w:ind w:left="2127" w:hanging="426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本人自行編製供教學用之多媒體教材，每科得</w:t>
      </w:r>
      <w:r w:rsidRPr="00E455AA">
        <w:rPr>
          <w:rFonts w:eastAsia="標楷體"/>
          <w:color w:val="000000" w:themeColor="text1"/>
          <w:szCs w:val="24"/>
        </w:rPr>
        <w:t>2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63AA933E" w14:textId="77777777" w:rsidR="00015226" w:rsidRPr="00E455AA" w:rsidRDefault="00015226" w:rsidP="00015226">
      <w:pPr>
        <w:numPr>
          <w:ilvl w:val="3"/>
          <w:numId w:val="2"/>
        </w:numPr>
        <w:suppressAutoHyphens/>
        <w:adjustRightInd w:val="0"/>
        <w:spacing w:line="360" w:lineRule="exact"/>
        <w:ind w:left="2127" w:hanging="426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本人自行編製之教學講義，每科得</w:t>
      </w:r>
      <w:r w:rsidRPr="00E455AA">
        <w:rPr>
          <w:rFonts w:eastAsia="標楷體"/>
          <w:color w:val="000000" w:themeColor="text1"/>
          <w:szCs w:val="24"/>
        </w:rPr>
        <w:t>2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21DF9092" w14:textId="77777777" w:rsidR="00015226" w:rsidRPr="00E455AA" w:rsidRDefault="00015226" w:rsidP="00015226">
      <w:pPr>
        <w:numPr>
          <w:ilvl w:val="2"/>
          <w:numId w:val="2"/>
        </w:numPr>
        <w:suppressAutoHyphens/>
        <w:adjustRightInd w:val="0"/>
        <w:spacing w:line="360" w:lineRule="exact"/>
        <w:ind w:left="1701" w:hanging="801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其他在教學上有傑出表現且未包含在上述各項中者，教評會委員得就申請人所提供之事實給予加點計分。</w:t>
      </w:r>
    </w:p>
    <w:p w14:paraId="18BA0782" w14:textId="77777777" w:rsidR="00015226" w:rsidRPr="00E455AA" w:rsidRDefault="00015226" w:rsidP="00015226">
      <w:pPr>
        <w:spacing w:beforeLines="50" w:before="120" w:line="360" w:lineRule="exact"/>
        <w:jc w:val="both"/>
        <w:rPr>
          <w:rFonts w:eastAsia="標楷體"/>
          <w:strike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 xml:space="preserve">       </w:t>
      </w:r>
      <w:r w:rsidRPr="00E455AA">
        <w:rPr>
          <w:rFonts w:eastAsia="標楷體"/>
          <w:color w:val="000000" w:themeColor="text1"/>
          <w:szCs w:val="24"/>
        </w:rPr>
        <w:t>二、研究項目之計點</w:t>
      </w:r>
    </w:p>
    <w:p w14:paraId="33BED13B" w14:textId="77777777" w:rsidR="00015226" w:rsidRPr="004F497F" w:rsidRDefault="00015226" w:rsidP="00015226">
      <w:pPr>
        <w:spacing w:beforeLines="50" w:before="120" w:line="360" w:lineRule="exact"/>
        <w:ind w:left="1304"/>
        <w:jc w:val="both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本系專任教師之升等分為學術研究、教學服務、技術應用和教學實</w:t>
      </w:r>
      <w:r w:rsidRPr="004F497F">
        <w:rPr>
          <w:rFonts w:eastAsia="標楷體"/>
          <w:color w:val="000000" w:themeColor="text1"/>
          <w:szCs w:val="24"/>
        </w:rPr>
        <w:t>務等四種類型</w:t>
      </w:r>
      <w:r w:rsidRPr="004F497F">
        <w:rPr>
          <w:rFonts w:eastAsia="標楷體" w:hint="eastAsia"/>
          <w:color w:val="000000" w:themeColor="text1"/>
          <w:szCs w:val="24"/>
        </w:rPr>
        <w:t>。</w:t>
      </w:r>
    </w:p>
    <w:p w14:paraId="3A6D9774" w14:textId="77777777" w:rsidR="00015226" w:rsidRPr="004F497F" w:rsidRDefault="00015226" w:rsidP="00015226">
      <w:pPr>
        <w:spacing w:beforeLines="50" w:before="120" w:line="360" w:lineRule="exact"/>
        <w:ind w:left="1304"/>
        <w:jc w:val="both"/>
        <w:rPr>
          <w:rFonts w:eastAsia="標楷體"/>
          <w:color w:val="000000" w:themeColor="text1"/>
          <w:szCs w:val="24"/>
        </w:rPr>
      </w:pPr>
      <w:r w:rsidRPr="004F497F">
        <w:rPr>
          <w:rFonts w:ascii="標楷體" w:eastAsia="標楷體" w:hAnsi="標楷體" w:hint="eastAsia"/>
          <w:szCs w:val="24"/>
        </w:rPr>
        <w:t>本院專任教師</w:t>
      </w:r>
      <w:r w:rsidRPr="004F497F">
        <w:rPr>
          <w:rFonts w:ascii="標楷體" w:eastAsia="標楷體" w:hAnsi="標楷體"/>
          <w:szCs w:val="24"/>
        </w:rPr>
        <w:t>申請升等副教授者，除研究成果需符合「學術研究成果表」所列之標準外，應於申請升等前五年內</w:t>
      </w:r>
      <w:r w:rsidRPr="004A756D">
        <w:rPr>
          <w:rFonts w:eastAsia="標楷體"/>
          <w:szCs w:val="24"/>
        </w:rPr>
        <w:t>出版至少一篇優良論文第三級</w:t>
      </w:r>
      <w:r w:rsidRPr="004A756D">
        <w:rPr>
          <w:rFonts w:eastAsia="標楷體"/>
          <w:szCs w:val="24"/>
        </w:rPr>
        <w:t>(</w:t>
      </w:r>
      <w:r w:rsidRPr="004A756D">
        <w:rPr>
          <w:rFonts w:eastAsia="標楷體"/>
          <w:szCs w:val="24"/>
        </w:rPr>
        <w:t>含</w:t>
      </w:r>
      <w:r w:rsidRPr="004A756D">
        <w:rPr>
          <w:rFonts w:eastAsia="標楷體"/>
          <w:szCs w:val="24"/>
        </w:rPr>
        <w:t>)</w:t>
      </w:r>
      <w:r w:rsidRPr="004A756D">
        <w:rPr>
          <w:rFonts w:eastAsia="標楷體"/>
          <w:szCs w:val="24"/>
        </w:rPr>
        <w:t>以上之著作且須為第一作者或通訊作者</w:t>
      </w:r>
      <w:r w:rsidRPr="007B721B">
        <w:rPr>
          <w:rFonts w:ascii="標楷體" w:eastAsia="標楷體" w:hAnsi="標楷體"/>
          <w:kern w:val="24"/>
          <w:szCs w:val="24"/>
        </w:rPr>
        <w:t>；</w:t>
      </w:r>
      <w:r w:rsidRPr="004F497F">
        <w:rPr>
          <w:rFonts w:ascii="標楷體" w:eastAsia="標楷體" w:hAnsi="標楷體"/>
          <w:szCs w:val="24"/>
        </w:rPr>
        <w:t>惟九十三學年度(含)前聘任之專任教師不受此限。</w:t>
      </w:r>
    </w:p>
    <w:p w14:paraId="195820DF" w14:textId="77777777" w:rsidR="00015226" w:rsidRDefault="00015226" w:rsidP="00015226">
      <w:pPr>
        <w:spacing w:beforeLines="50" w:before="120" w:afterLines="50" w:after="120" w:line="360" w:lineRule="exact"/>
        <w:ind w:left="1304"/>
        <w:jc w:val="both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各類型教師升等之研究成果需符合以下「學術研究成果表」所列之標準</w:t>
      </w:r>
      <w:r w:rsidRPr="00E455AA">
        <w:rPr>
          <w:rFonts w:eastAsia="標楷體"/>
          <w:color w:val="000000" w:themeColor="text1"/>
          <w:kern w:val="0"/>
          <w:szCs w:val="24"/>
        </w:rPr>
        <w:t>(</w:t>
      </w:r>
      <w:r w:rsidRPr="00E455AA">
        <w:rPr>
          <w:rFonts w:eastAsia="標楷體"/>
          <w:color w:val="000000" w:themeColor="text1"/>
          <w:kern w:val="0"/>
          <w:szCs w:val="24"/>
        </w:rPr>
        <w:t>除</w:t>
      </w:r>
      <w:r w:rsidRPr="00E455AA">
        <w:rPr>
          <w:rFonts w:eastAsia="標楷體"/>
          <w:color w:val="000000" w:themeColor="text1"/>
          <w:szCs w:val="24"/>
        </w:rPr>
        <w:t>教學實務類外，其餘類型需同時符合</w:t>
      </w:r>
      <w:r w:rsidRPr="00E455AA">
        <w:rPr>
          <w:rFonts w:eastAsia="標楷體"/>
          <w:color w:val="000000" w:themeColor="text1"/>
          <w:kern w:val="0"/>
          <w:szCs w:val="24"/>
        </w:rPr>
        <w:t>「點數」及「期刊篇數或</w:t>
      </w:r>
      <w:r w:rsidRPr="00F530CF">
        <w:rPr>
          <w:rFonts w:eastAsia="標楷體" w:hint="eastAsia"/>
          <w:color w:val="000000" w:themeColor="text1"/>
          <w:szCs w:val="24"/>
        </w:rPr>
        <w:t>國家科學及技術委員會</w:t>
      </w:r>
      <w:r w:rsidRPr="00E455AA">
        <w:rPr>
          <w:rFonts w:eastAsia="標楷體"/>
          <w:color w:val="000000" w:themeColor="text1"/>
          <w:kern w:val="0"/>
          <w:szCs w:val="24"/>
        </w:rPr>
        <w:t>計畫件數」兩項標準</w:t>
      </w:r>
      <w:r w:rsidRPr="00E455AA">
        <w:rPr>
          <w:rFonts w:eastAsia="標楷體"/>
          <w:color w:val="000000" w:themeColor="text1"/>
          <w:kern w:val="0"/>
          <w:szCs w:val="24"/>
        </w:rPr>
        <w:t>)</w:t>
      </w:r>
      <w:r w:rsidRPr="00E455AA">
        <w:rPr>
          <w:rFonts w:eastAsia="標楷體"/>
          <w:color w:val="000000" w:themeColor="text1"/>
          <w:szCs w:val="24"/>
        </w:rPr>
        <w:t>，始得通過研究項目之審查標準。</w:t>
      </w:r>
    </w:p>
    <w:p w14:paraId="64F1DBC8" w14:textId="77777777" w:rsidR="00015226" w:rsidRDefault="00015226" w:rsidP="00015226">
      <w:pPr>
        <w:spacing w:afterLines="50" w:after="120" w:line="360" w:lineRule="exact"/>
        <w:ind w:left="1304"/>
        <w:jc w:val="both"/>
        <w:rPr>
          <w:rFonts w:eastAsia="標楷體"/>
          <w:color w:val="000000" w:themeColor="text1"/>
          <w:szCs w:val="24"/>
        </w:rPr>
      </w:pPr>
    </w:p>
    <w:p w14:paraId="2D898084" w14:textId="77777777" w:rsidR="00015226" w:rsidRDefault="00015226" w:rsidP="00015226">
      <w:pPr>
        <w:spacing w:afterLines="50" w:after="120" w:line="360" w:lineRule="exact"/>
        <w:ind w:left="1304"/>
        <w:jc w:val="both"/>
        <w:rPr>
          <w:rFonts w:eastAsia="標楷體"/>
          <w:color w:val="000000" w:themeColor="text1"/>
          <w:szCs w:val="24"/>
        </w:rPr>
        <w:sectPr w:rsidR="00015226" w:rsidSect="00186F2F">
          <w:pgSz w:w="11906" w:h="16838"/>
          <w:pgMar w:top="1440" w:right="1701" w:bottom="1440" w:left="1797" w:header="851" w:footer="624" w:gutter="0"/>
          <w:cols w:space="425"/>
          <w:docGrid w:linePitch="360"/>
        </w:sectPr>
      </w:pPr>
    </w:p>
    <w:tbl>
      <w:tblPr>
        <w:tblW w:w="8930" w:type="dxa"/>
        <w:tblInd w:w="132" w:type="dxa"/>
        <w:tblLook w:val="04A0" w:firstRow="1" w:lastRow="0" w:firstColumn="1" w:lastColumn="0" w:noHBand="0" w:noVBand="1"/>
      </w:tblPr>
      <w:tblGrid>
        <w:gridCol w:w="1559"/>
        <w:gridCol w:w="2835"/>
        <w:gridCol w:w="2410"/>
        <w:gridCol w:w="2126"/>
      </w:tblGrid>
      <w:tr w:rsidR="00015226" w:rsidRPr="00E455AA" w14:paraId="124D1B54" w14:textId="77777777" w:rsidTr="00015226"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42145" w14:textId="77777777" w:rsidR="00015226" w:rsidRPr="00E455AA" w:rsidRDefault="00015226" w:rsidP="00EC5D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lastRenderedPageBreak/>
              <w:t>各類型教師升等學術研究成果表</w:t>
            </w:r>
          </w:p>
        </w:tc>
      </w:tr>
      <w:tr w:rsidR="00015226" w:rsidRPr="00E455AA" w14:paraId="752503FD" w14:textId="77777777" w:rsidTr="00015226"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E0F07" w14:textId="77777777" w:rsidR="00015226" w:rsidRPr="00E455AA" w:rsidRDefault="00015226" w:rsidP="00EC5D09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學術研究類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23334B26" w14:textId="77777777" w:rsidR="00015226" w:rsidRPr="00E455AA" w:rsidRDefault="00015226" w:rsidP="00EC5D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教授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01D6AED9" w14:textId="77777777" w:rsidR="00015226" w:rsidRPr="00E455AA" w:rsidRDefault="00015226" w:rsidP="00EC5D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副教授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23FE7D98" w14:textId="77777777" w:rsidR="00015226" w:rsidRPr="00E455AA" w:rsidRDefault="00015226" w:rsidP="00EC5D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助理教授</w:t>
            </w:r>
          </w:p>
        </w:tc>
      </w:tr>
      <w:tr w:rsidR="00015226" w:rsidRPr="00E455AA" w14:paraId="33C263C1" w14:textId="77777777" w:rsidTr="00015226"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6F49A" w14:textId="77777777" w:rsidR="00015226" w:rsidRPr="00E455AA" w:rsidRDefault="00015226" w:rsidP="00EC5D09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27CCF" w14:textId="77777777" w:rsidR="00015226" w:rsidRPr="00E455AA" w:rsidRDefault="00015226" w:rsidP="00EC5D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15</w:t>
            </w:r>
            <w:r w:rsidRPr="00E455AA">
              <w:rPr>
                <w:rFonts w:eastAsia="標楷體"/>
                <w:color w:val="000000" w:themeColor="text1"/>
                <w:szCs w:val="24"/>
              </w:rPr>
              <w:t>點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AC1E7" w14:textId="77777777" w:rsidR="00015226" w:rsidRPr="00E455AA" w:rsidRDefault="00015226" w:rsidP="00EC5D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12</w:t>
            </w:r>
            <w:r w:rsidRPr="00E455AA">
              <w:rPr>
                <w:rFonts w:eastAsia="標楷體"/>
                <w:color w:val="000000" w:themeColor="text1"/>
                <w:szCs w:val="24"/>
              </w:rPr>
              <w:t>點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D974E" w14:textId="77777777" w:rsidR="00015226" w:rsidRPr="00E455AA" w:rsidRDefault="00015226" w:rsidP="00EC5D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10</w:t>
            </w:r>
            <w:r w:rsidRPr="00E455AA">
              <w:rPr>
                <w:rFonts w:eastAsia="標楷體"/>
                <w:color w:val="000000" w:themeColor="text1"/>
                <w:szCs w:val="24"/>
              </w:rPr>
              <w:t>點</w:t>
            </w:r>
          </w:p>
        </w:tc>
      </w:tr>
      <w:tr w:rsidR="00015226" w:rsidRPr="00E455AA" w14:paraId="4C46A685" w14:textId="77777777" w:rsidTr="00015226">
        <w:trPr>
          <w:trHeight w:val="2122"/>
        </w:trPr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9A37A" w14:textId="77777777" w:rsidR="00015226" w:rsidRPr="00E455AA" w:rsidRDefault="00015226" w:rsidP="00EC5D09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5A27C" w14:textId="77777777" w:rsidR="00015226" w:rsidRDefault="00015226" w:rsidP="00015226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 xml:space="preserve">1 </w:t>
            </w:r>
            <w:r w:rsidRPr="00564D37">
              <w:rPr>
                <w:rFonts w:eastAsia="標楷體" w:hint="eastAsia"/>
                <w:szCs w:val="24"/>
              </w:rPr>
              <w:t>傑出</w:t>
            </w:r>
            <w:r w:rsidRPr="00564D37">
              <w:rPr>
                <w:rFonts w:eastAsia="標楷體"/>
                <w:szCs w:val="24"/>
              </w:rPr>
              <w:t>或優良論文第一級</w:t>
            </w:r>
            <w:r w:rsidRPr="00564D37">
              <w:rPr>
                <w:rFonts w:eastAsia="標楷體"/>
                <w:szCs w:val="24"/>
              </w:rPr>
              <w:t>1</w:t>
            </w:r>
            <w:r w:rsidRPr="00564D37">
              <w:rPr>
                <w:rFonts w:eastAsia="標楷體"/>
                <w:szCs w:val="24"/>
              </w:rPr>
              <w:t>篇</w:t>
            </w:r>
          </w:p>
          <w:p w14:paraId="797169A0" w14:textId="2803202A" w:rsidR="00015226" w:rsidRPr="00564D37" w:rsidRDefault="00015226" w:rsidP="00015226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或</w:t>
            </w:r>
          </w:p>
          <w:p w14:paraId="7AE3A903" w14:textId="77777777" w:rsidR="00015226" w:rsidRDefault="00015226" w:rsidP="00015226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2</w:t>
            </w:r>
            <w:r w:rsidRPr="00564D37">
              <w:rPr>
                <w:rFonts w:eastAsia="標楷體"/>
                <w:szCs w:val="24"/>
              </w:rPr>
              <w:t>優良論文第二或第三級</w:t>
            </w:r>
            <w:r w:rsidRPr="00564D37">
              <w:rPr>
                <w:rFonts w:eastAsia="標楷體"/>
                <w:szCs w:val="24"/>
              </w:rPr>
              <w:t>2</w:t>
            </w:r>
            <w:r w:rsidRPr="00564D37">
              <w:rPr>
                <w:rFonts w:eastAsia="標楷體"/>
                <w:szCs w:val="24"/>
              </w:rPr>
              <w:t>篇</w:t>
            </w:r>
          </w:p>
          <w:p w14:paraId="5C9FB471" w14:textId="5C671D80" w:rsidR="00015226" w:rsidRPr="00564D37" w:rsidRDefault="00015226" w:rsidP="00015226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或</w:t>
            </w:r>
          </w:p>
          <w:p w14:paraId="75DA36B4" w14:textId="77777777" w:rsidR="00015226" w:rsidRPr="00564D37" w:rsidRDefault="00015226" w:rsidP="00EC5D09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3</w:t>
            </w:r>
            <w:r w:rsidRPr="00564D37">
              <w:rPr>
                <w:rFonts w:eastAsia="標楷體" w:hint="eastAsia"/>
                <w:szCs w:val="24"/>
              </w:rPr>
              <w:t>國家科學及技術委員會</w:t>
            </w:r>
            <w:r w:rsidRPr="00564D37">
              <w:rPr>
                <w:rFonts w:eastAsia="標楷體"/>
                <w:szCs w:val="24"/>
              </w:rPr>
              <w:t>計畫</w:t>
            </w:r>
            <w:r w:rsidRPr="00564D37">
              <w:rPr>
                <w:rFonts w:eastAsia="標楷體"/>
                <w:szCs w:val="24"/>
              </w:rPr>
              <w:t>2</w:t>
            </w:r>
            <w:r w:rsidRPr="00564D37">
              <w:rPr>
                <w:rFonts w:eastAsia="標楷體"/>
                <w:szCs w:val="24"/>
              </w:rPr>
              <w:t>件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714FE" w14:textId="77777777" w:rsidR="00015226" w:rsidRDefault="00015226" w:rsidP="00015226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 xml:space="preserve">1 </w:t>
            </w:r>
            <w:r w:rsidRPr="00564D37">
              <w:rPr>
                <w:rFonts w:eastAsia="標楷體" w:hint="eastAsia"/>
                <w:szCs w:val="24"/>
              </w:rPr>
              <w:t>傑出</w:t>
            </w:r>
            <w:r w:rsidRPr="00564D37">
              <w:rPr>
                <w:rFonts w:eastAsia="標楷體"/>
                <w:szCs w:val="24"/>
              </w:rPr>
              <w:t>或優良論文第一級</w:t>
            </w:r>
            <w:r w:rsidRPr="00564D37">
              <w:rPr>
                <w:rFonts w:eastAsia="標楷體"/>
                <w:szCs w:val="24"/>
              </w:rPr>
              <w:t>1</w:t>
            </w:r>
            <w:r w:rsidRPr="00564D37">
              <w:rPr>
                <w:rFonts w:eastAsia="標楷體"/>
                <w:szCs w:val="24"/>
              </w:rPr>
              <w:t>篇</w:t>
            </w:r>
          </w:p>
          <w:p w14:paraId="516A4FA4" w14:textId="4D15735A" w:rsidR="00015226" w:rsidRPr="00564D37" w:rsidRDefault="00015226" w:rsidP="00015226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或</w:t>
            </w:r>
          </w:p>
          <w:p w14:paraId="3D84BAE8" w14:textId="77777777" w:rsidR="00015226" w:rsidRDefault="00015226" w:rsidP="00015226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2</w:t>
            </w:r>
            <w:r w:rsidRPr="00564D37">
              <w:rPr>
                <w:rFonts w:eastAsia="標楷體"/>
                <w:szCs w:val="24"/>
              </w:rPr>
              <w:t>優良論文第二或第三級</w:t>
            </w:r>
            <w:r w:rsidRPr="00564D37">
              <w:rPr>
                <w:rFonts w:eastAsia="標楷體"/>
                <w:szCs w:val="24"/>
              </w:rPr>
              <w:t>2</w:t>
            </w:r>
            <w:r w:rsidRPr="00564D37">
              <w:rPr>
                <w:rFonts w:eastAsia="標楷體"/>
                <w:szCs w:val="24"/>
              </w:rPr>
              <w:t>篇</w:t>
            </w:r>
          </w:p>
          <w:p w14:paraId="60975011" w14:textId="03ED3130" w:rsidR="00015226" w:rsidRPr="00564D37" w:rsidRDefault="00015226" w:rsidP="00015226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或</w:t>
            </w:r>
          </w:p>
          <w:p w14:paraId="27E7811B" w14:textId="77777777" w:rsidR="00015226" w:rsidRPr="00564D37" w:rsidRDefault="00015226" w:rsidP="00EC5D09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3</w:t>
            </w:r>
            <w:r w:rsidRPr="00564D37">
              <w:rPr>
                <w:rFonts w:eastAsia="標楷體" w:hint="eastAsia"/>
                <w:szCs w:val="24"/>
              </w:rPr>
              <w:t>國家科學及技術委員會</w:t>
            </w:r>
            <w:r w:rsidRPr="00564D37">
              <w:rPr>
                <w:rFonts w:eastAsia="標楷體"/>
                <w:szCs w:val="24"/>
              </w:rPr>
              <w:t>計畫</w:t>
            </w:r>
            <w:r w:rsidRPr="00564D37">
              <w:rPr>
                <w:rFonts w:eastAsia="標楷體"/>
                <w:szCs w:val="24"/>
              </w:rPr>
              <w:t>1</w:t>
            </w:r>
            <w:r w:rsidRPr="00564D37">
              <w:rPr>
                <w:rFonts w:eastAsia="標楷體"/>
                <w:szCs w:val="24"/>
              </w:rPr>
              <w:t>件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29AC9" w14:textId="77777777" w:rsidR="00015226" w:rsidRDefault="00015226" w:rsidP="00015226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 xml:space="preserve">1 </w:t>
            </w:r>
            <w:r w:rsidRPr="00564D37">
              <w:rPr>
                <w:rFonts w:eastAsia="標楷體" w:hint="eastAsia"/>
                <w:szCs w:val="24"/>
              </w:rPr>
              <w:t>傑出</w:t>
            </w:r>
            <w:r w:rsidRPr="00564D37">
              <w:rPr>
                <w:rFonts w:eastAsia="標楷體"/>
                <w:szCs w:val="24"/>
              </w:rPr>
              <w:t>或優良論文第一級</w:t>
            </w:r>
            <w:r w:rsidRPr="00564D37">
              <w:rPr>
                <w:rFonts w:eastAsia="標楷體"/>
                <w:szCs w:val="24"/>
              </w:rPr>
              <w:t>1</w:t>
            </w:r>
            <w:r w:rsidRPr="00564D37">
              <w:rPr>
                <w:rFonts w:eastAsia="標楷體"/>
                <w:szCs w:val="24"/>
              </w:rPr>
              <w:t>篇</w:t>
            </w:r>
          </w:p>
          <w:p w14:paraId="6E6261D5" w14:textId="0AD7DF6A" w:rsidR="00015226" w:rsidRPr="00564D37" w:rsidRDefault="00015226" w:rsidP="00015226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或</w:t>
            </w:r>
          </w:p>
          <w:p w14:paraId="4F5007C3" w14:textId="05BA9D78" w:rsidR="00015226" w:rsidRPr="00564D37" w:rsidRDefault="00015226" w:rsidP="00015226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2</w:t>
            </w:r>
            <w:r w:rsidRPr="00564D37">
              <w:rPr>
                <w:rFonts w:eastAsia="標楷體"/>
                <w:szCs w:val="24"/>
              </w:rPr>
              <w:t>優良論文第二或第三級</w:t>
            </w:r>
            <w:r w:rsidRPr="00564D37">
              <w:rPr>
                <w:rFonts w:eastAsia="標楷體"/>
                <w:szCs w:val="24"/>
              </w:rPr>
              <w:t>1</w:t>
            </w:r>
            <w:r w:rsidRPr="00564D37">
              <w:rPr>
                <w:rFonts w:eastAsia="標楷體"/>
                <w:szCs w:val="24"/>
              </w:rPr>
              <w:t>篇</w:t>
            </w:r>
          </w:p>
        </w:tc>
      </w:tr>
      <w:tr w:rsidR="00015226" w:rsidRPr="00E455AA" w14:paraId="0FEE8E0E" w14:textId="77777777" w:rsidTr="00015226"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F1E9F" w14:textId="77777777" w:rsidR="00015226" w:rsidRPr="00E455AA" w:rsidRDefault="00015226" w:rsidP="00EC5D09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教學服務類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3AF69F97" w14:textId="77777777" w:rsidR="00015226" w:rsidRPr="00564D37" w:rsidRDefault="00015226" w:rsidP="00EC5D0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教授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225537ED" w14:textId="77777777" w:rsidR="00015226" w:rsidRPr="00564D37" w:rsidRDefault="00015226" w:rsidP="00EC5D0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副教授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3A4F514B" w14:textId="77777777" w:rsidR="00015226" w:rsidRPr="00564D37" w:rsidRDefault="00015226" w:rsidP="00EC5D0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助理教授</w:t>
            </w:r>
          </w:p>
        </w:tc>
      </w:tr>
      <w:tr w:rsidR="00015226" w:rsidRPr="00E455AA" w14:paraId="404127EE" w14:textId="77777777" w:rsidTr="00015226"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C6077" w14:textId="77777777" w:rsidR="00015226" w:rsidRPr="00E455AA" w:rsidRDefault="00015226" w:rsidP="00EC5D09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D839B" w14:textId="77777777" w:rsidR="00015226" w:rsidRPr="00564D37" w:rsidRDefault="00015226" w:rsidP="00EC5D0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10</w:t>
            </w:r>
            <w:r w:rsidRPr="00564D37">
              <w:rPr>
                <w:rFonts w:eastAsia="標楷體"/>
                <w:szCs w:val="24"/>
              </w:rPr>
              <w:t>點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EAB00" w14:textId="77777777" w:rsidR="00015226" w:rsidRPr="00564D37" w:rsidRDefault="00015226" w:rsidP="00EC5D0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8</w:t>
            </w:r>
            <w:r w:rsidRPr="00564D37">
              <w:rPr>
                <w:rFonts w:eastAsia="標楷體"/>
                <w:szCs w:val="24"/>
              </w:rPr>
              <w:t>點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2E2BD" w14:textId="77777777" w:rsidR="00015226" w:rsidRPr="00564D37" w:rsidRDefault="00015226" w:rsidP="00EC5D0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6</w:t>
            </w:r>
            <w:r w:rsidRPr="00564D37">
              <w:rPr>
                <w:rFonts w:eastAsia="標楷體"/>
                <w:szCs w:val="24"/>
              </w:rPr>
              <w:t>點</w:t>
            </w:r>
          </w:p>
        </w:tc>
      </w:tr>
      <w:tr w:rsidR="00015226" w:rsidRPr="00E455AA" w14:paraId="43E26D3E" w14:textId="77777777" w:rsidTr="00015226">
        <w:trPr>
          <w:trHeight w:val="2146"/>
        </w:trPr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5A2F0" w14:textId="77777777" w:rsidR="00015226" w:rsidRPr="00E455AA" w:rsidRDefault="00015226" w:rsidP="00EC5D09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155F2" w14:textId="77777777" w:rsidR="00015226" w:rsidRDefault="00015226" w:rsidP="00015226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 xml:space="preserve">1 </w:t>
            </w:r>
            <w:r w:rsidRPr="00564D37">
              <w:rPr>
                <w:rFonts w:eastAsia="標楷體" w:hint="eastAsia"/>
                <w:szCs w:val="24"/>
              </w:rPr>
              <w:t>傑出</w:t>
            </w:r>
            <w:r w:rsidRPr="00564D37">
              <w:rPr>
                <w:rFonts w:eastAsia="標楷體"/>
                <w:szCs w:val="24"/>
              </w:rPr>
              <w:t>或優良論文第一級</w:t>
            </w:r>
            <w:r w:rsidRPr="00564D37">
              <w:rPr>
                <w:rFonts w:eastAsia="標楷體"/>
                <w:szCs w:val="24"/>
              </w:rPr>
              <w:t>1</w:t>
            </w:r>
            <w:r w:rsidRPr="00564D37">
              <w:rPr>
                <w:rFonts w:eastAsia="標楷體"/>
                <w:szCs w:val="24"/>
              </w:rPr>
              <w:t>篇</w:t>
            </w:r>
          </w:p>
          <w:p w14:paraId="7067C95E" w14:textId="6337A928" w:rsidR="00015226" w:rsidRPr="00564D37" w:rsidRDefault="00015226" w:rsidP="00015226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或</w:t>
            </w:r>
          </w:p>
          <w:p w14:paraId="4C958B9A" w14:textId="77777777" w:rsidR="00015226" w:rsidRDefault="00015226" w:rsidP="00015226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2</w:t>
            </w:r>
            <w:r w:rsidRPr="00564D37">
              <w:rPr>
                <w:rFonts w:eastAsia="標楷體"/>
                <w:szCs w:val="24"/>
              </w:rPr>
              <w:t>優良論文第二或第三級</w:t>
            </w:r>
            <w:r w:rsidRPr="00564D37">
              <w:rPr>
                <w:rFonts w:eastAsia="標楷體"/>
                <w:szCs w:val="24"/>
              </w:rPr>
              <w:t>2</w:t>
            </w:r>
            <w:r w:rsidRPr="00564D37">
              <w:rPr>
                <w:rFonts w:eastAsia="標楷體"/>
                <w:szCs w:val="24"/>
              </w:rPr>
              <w:t>篇</w:t>
            </w:r>
          </w:p>
          <w:p w14:paraId="519597C0" w14:textId="562B0CC3" w:rsidR="00015226" w:rsidRPr="00564D37" w:rsidRDefault="00015226" w:rsidP="00015226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或</w:t>
            </w:r>
          </w:p>
          <w:p w14:paraId="72EB8B98" w14:textId="77777777" w:rsidR="00015226" w:rsidRPr="00564D37" w:rsidRDefault="00015226" w:rsidP="00EC5D09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3</w:t>
            </w:r>
            <w:r w:rsidRPr="00564D37">
              <w:rPr>
                <w:rFonts w:eastAsia="標楷體" w:hint="eastAsia"/>
                <w:szCs w:val="24"/>
              </w:rPr>
              <w:t>國家科學及技術委員會</w:t>
            </w:r>
            <w:r w:rsidRPr="00564D37">
              <w:rPr>
                <w:rFonts w:eastAsia="標楷體"/>
                <w:szCs w:val="24"/>
              </w:rPr>
              <w:t>計畫</w:t>
            </w:r>
            <w:r w:rsidRPr="00564D37">
              <w:rPr>
                <w:rFonts w:eastAsia="標楷體"/>
                <w:szCs w:val="24"/>
              </w:rPr>
              <w:t>2</w:t>
            </w:r>
            <w:r w:rsidRPr="00564D37">
              <w:rPr>
                <w:rFonts w:eastAsia="標楷體"/>
                <w:szCs w:val="24"/>
              </w:rPr>
              <w:t>件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7472B" w14:textId="77777777" w:rsidR="00015226" w:rsidRPr="00564D37" w:rsidRDefault="00015226" w:rsidP="00EC5D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 xml:space="preserve">1 </w:t>
            </w:r>
            <w:r w:rsidRPr="00564D37">
              <w:rPr>
                <w:rFonts w:eastAsia="標楷體" w:hint="eastAsia"/>
                <w:szCs w:val="24"/>
              </w:rPr>
              <w:t>傑出</w:t>
            </w:r>
            <w:r w:rsidRPr="00564D37">
              <w:rPr>
                <w:rFonts w:eastAsia="標楷體"/>
                <w:szCs w:val="24"/>
              </w:rPr>
              <w:t>或優良論文第一級</w:t>
            </w:r>
            <w:r w:rsidRPr="00564D37">
              <w:rPr>
                <w:rFonts w:eastAsia="標楷體"/>
                <w:szCs w:val="24"/>
              </w:rPr>
              <w:t>1</w:t>
            </w:r>
            <w:r w:rsidRPr="00564D37">
              <w:rPr>
                <w:rFonts w:eastAsia="標楷體"/>
                <w:szCs w:val="24"/>
              </w:rPr>
              <w:t>篇</w:t>
            </w:r>
          </w:p>
          <w:p w14:paraId="1C522DB1" w14:textId="77777777" w:rsidR="00015226" w:rsidRPr="00564D37" w:rsidRDefault="00015226" w:rsidP="00EC5D09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或</w:t>
            </w:r>
          </w:p>
          <w:p w14:paraId="17AF9673" w14:textId="77777777" w:rsidR="00015226" w:rsidRPr="00564D37" w:rsidRDefault="00015226" w:rsidP="00EC5D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2</w:t>
            </w:r>
            <w:r w:rsidRPr="00564D37">
              <w:rPr>
                <w:rFonts w:eastAsia="標楷體"/>
                <w:szCs w:val="24"/>
              </w:rPr>
              <w:t>優良論文第二或第三級</w:t>
            </w:r>
            <w:r w:rsidRPr="00564D37">
              <w:rPr>
                <w:rFonts w:eastAsia="標楷體"/>
                <w:szCs w:val="24"/>
              </w:rPr>
              <w:t>1</w:t>
            </w:r>
            <w:r w:rsidRPr="00564D37">
              <w:rPr>
                <w:rFonts w:eastAsia="標楷體"/>
                <w:szCs w:val="24"/>
              </w:rPr>
              <w:t>篇</w:t>
            </w:r>
          </w:p>
          <w:p w14:paraId="462B87A1" w14:textId="77777777" w:rsidR="00015226" w:rsidRPr="00564D37" w:rsidRDefault="00015226" w:rsidP="00EC5D09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或</w:t>
            </w:r>
          </w:p>
          <w:p w14:paraId="0EFEFAC4" w14:textId="77777777" w:rsidR="00015226" w:rsidRPr="00564D37" w:rsidRDefault="00015226" w:rsidP="00EC5D09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3</w:t>
            </w:r>
            <w:r w:rsidRPr="00564D37">
              <w:rPr>
                <w:rFonts w:eastAsia="標楷體" w:hint="eastAsia"/>
                <w:szCs w:val="24"/>
              </w:rPr>
              <w:t>國家科學及技術委員會</w:t>
            </w:r>
            <w:r w:rsidRPr="00564D37">
              <w:rPr>
                <w:rFonts w:eastAsia="標楷體"/>
                <w:szCs w:val="24"/>
              </w:rPr>
              <w:t>計畫</w:t>
            </w:r>
            <w:r w:rsidRPr="00564D37">
              <w:rPr>
                <w:rFonts w:eastAsia="標楷體"/>
                <w:szCs w:val="24"/>
              </w:rPr>
              <w:t>1</w:t>
            </w:r>
            <w:r w:rsidRPr="00564D37">
              <w:rPr>
                <w:rFonts w:eastAsia="標楷體"/>
                <w:szCs w:val="24"/>
              </w:rPr>
              <w:t>件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6EB6C" w14:textId="77777777" w:rsidR="00015226" w:rsidRPr="00564D37" w:rsidRDefault="00015226" w:rsidP="00EC5D09">
            <w:pPr>
              <w:spacing w:line="0" w:lineRule="atLeast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優良論文第四級（含）以上</w:t>
            </w:r>
            <w:r w:rsidRPr="00564D37">
              <w:rPr>
                <w:rFonts w:eastAsia="標楷體"/>
                <w:szCs w:val="24"/>
              </w:rPr>
              <w:t>1</w:t>
            </w:r>
            <w:r w:rsidRPr="00564D37">
              <w:rPr>
                <w:rFonts w:eastAsia="標楷體"/>
                <w:szCs w:val="24"/>
              </w:rPr>
              <w:t>篇</w:t>
            </w:r>
          </w:p>
        </w:tc>
      </w:tr>
      <w:tr w:rsidR="00015226" w:rsidRPr="00E455AA" w14:paraId="0DDE4B24" w14:textId="77777777" w:rsidTr="00015226"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5C9A6" w14:textId="77777777" w:rsidR="00015226" w:rsidRPr="00E455AA" w:rsidRDefault="00015226" w:rsidP="00EC5D09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技術應用類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0795D540" w14:textId="77777777" w:rsidR="00015226" w:rsidRPr="00564D37" w:rsidRDefault="00015226" w:rsidP="00EC5D0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教授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1A22B9F7" w14:textId="77777777" w:rsidR="00015226" w:rsidRPr="00564D37" w:rsidRDefault="00015226" w:rsidP="00EC5D0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副教授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4144F7AC" w14:textId="77777777" w:rsidR="00015226" w:rsidRPr="00564D37" w:rsidRDefault="00015226" w:rsidP="00EC5D0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助理教授</w:t>
            </w:r>
          </w:p>
        </w:tc>
      </w:tr>
      <w:tr w:rsidR="00015226" w:rsidRPr="00E455AA" w14:paraId="0E69010E" w14:textId="77777777" w:rsidTr="00015226"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56CC3" w14:textId="77777777" w:rsidR="00015226" w:rsidRPr="00E455AA" w:rsidRDefault="00015226" w:rsidP="00EC5D09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A2FA9" w14:textId="77777777" w:rsidR="00015226" w:rsidRPr="00564D37" w:rsidRDefault="00015226" w:rsidP="00EC5D0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10</w:t>
            </w:r>
            <w:r w:rsidRPr="00564D37">
              <w:rPr>
                <w:rFonts w:eastAsia="標楷體"/>
                <w:szCs w:val="24"/>
              </w:rPr>
              <w:t>點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3306D" w14:textId="77777777" w:rsidR="00015226" w:rsidRPr="00564D37" w:rsidRDefault="00015226" w:rsidP="00EC5D0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8</w:t>
            </w:r>
            <w:r w:rsidRPr="00564D37">
              <w:rPr>
                <w:rFonts w:eastAsia="標楷體"/>
                <w:szCs w:val="24"/>
              </w:rPr>
              <w:t>點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58AC2" w14:textId="77777777" w:rsidR="00015226" w:rsidRPr="00564D37" w:rsidRDefault="00015226" w:rsidP="00EC5D0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6</w:t>
            </w:r>
            <w:r w:rsidRPr="00564D37">
              <w:rPr>
                <w:rFonts w:eastAsia="標楷體"/>
                <w:szCs w:val="24"/>
              </w:rPr>
              <w:t>點</w:t>
            </w:r>
          </w:p>
        </w:tc>
      </w:tr>
      <w:tr w:rsidR="00015226" w:rsidRPr="00E455AA" w14:paraId="24B13855" w14:textId="77777777" w:rsidTr="00015226">
        <w:trPr>
          <w:trHeight w:val="1489"/>
        </w:trPr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A41FC" w14:textId="77777777" w:rsidR="00015226" w:rsidRPr="00E455AA" w:rsidRDefault="00015226" w:rsidP="00EC5D09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260D3" w14:textId="77777777" w:rsidR="00015226" w:rsidRPr="00564D37" w:rsidRDefault="00015226" w:rsidP="00EC5D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 xml:space="preserve">1 </w:t>
            </w:r>
            <w:r w:rsidRPr="00564D37">
              <w:rPr>
                <w:rFonts w:eastAsia="標楷體" w:hint="eastAsia"/>
                <w:szCs w:val="24"/>
              </w:rPr>
              <w:t>傑出</w:t>
            </w:r>
            <w:r w:rsidRPr="00564D37">
              <w:rPr>
                <w:rFonts w:eastAsia="標楷體"/>
                <w:szCs w:val="24"/>
              </w:rPr>
              <w:t>或優良論文第一級</w:t>
            </w:r>
            <w:r w:rsidRPr="00564D37">
              <w:rPr>
                <w:rFonts w:eastAsia="標楷體"/>
                <w:szCs w:val="24"/>
              </w:rPr>
              <w:t>1</w:t>
            </w:r>
            <w:r w:rsidRPr="00564D37">
              <w:rPr>
                <w:rFonts w:eastAsia="標楷體"/>
                <w:szCs w:val="24"/>
              </w:rPr>
              <w:t>篇</w:t>
            </w:r>
          </w:p>
          <w:p w14:paraId="0269574C" w14:textId="77777777" w:rsidR="00015226" w:rsidRPr="00564D37" w:rsidRDefault="00015226" w:rsidP="00EC5D09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或</w:t>
            </w:r>
          </w:p>
          <w:p w14:paraId="1E46AD84" w14:textId="77777777" w:rsidR="00015226" w:rsidRPr="00564D37" w:rsidRDefault="00015226" w:rsidP="00EC5D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2</w:t>
            </w:r>
            <w:r w:rsidRPr="00564D37">
              <w:rPr>
                <w:rFonts w:eastAsia="標楷體"/>
                <w:szCs w:val="24"/>
              </w:rPr>
              <w:t>優良論文第二或第三級</w:t>
            </w:r>
            <w:r w:rsidRPr="00564D37">
              <w:rPr>
                <w:rFonts w:eastAsia="標楷體"/>
                <w:szCs w:val="24"/>
              </w:rPr>
              <w:t>1</w:t>
            </w:r>
            <w:r w:rsidRPr="00564D37">
              <w:rPr>
                <w:rFonts w:eastAsia="標楷體"/>
                <w:szCs w:val="24"/>
              </w:rPr>
              <w:t>篇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B6F8F" w14:textId="77777777" w:rsidR="00015226" w:rsidRPr="00564D37" w:rsidRDefault="00015226" w:rsidP="00EC5D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 xml:space="preserve">1 </w:t>
            </w:r>
            <w:r w:rsidRPr="00564D37">
              <w:rPr>
                <w:rFonts w:eastAsia="標楷體" w:hint="eastAsia"/>
                <w:szCs w:val="24"/>
              </w:rPr>
              <w:t>傑出</w:t>
            </w:r>
            <w:r w:rsidRPr="00564D37">
              <w:rPr>
                <w:rFonts w:eastAsia="標楷體"/>
                <w:szCs w:val="24"/>
              </w:rPr>
              <w:t>或優良論文第一級</w:t>
            </w:r>
            <w:r w:rsidRPr="00564D37">
              <w:rPr>
                <w:rFonts w:eastAsia="標楷體"/>
                <w:szCs w:val="24"/>
              </w:rPr>
              <w:t>1</w:t>
            </w:r>
            <w:r w:rsidRPr="00564D37">
              <w:rPr>
                <w:rFonts w:eastAsia="標楷體"/>
                <w:szCs w:val="24"/>
              </w:rPr>
              <w:t>篇</w:t>
            </w:r>
          </w:p>
          <w:p w14:paraId="527379D2" w14:textId="77777777" w:rsidR="00015226" w:rsidRPr="00564D37" w:rsidRDefault="00015226" w:rsidP="00EC5D09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或</w:t>
            </w:r>
          </w:p>
          <w:p w14:paraId="331541F6" w14:textId="77777777" w:rsidR="00015226" w:rsidRPr="00564D37" w:rsidRDefault="00015226" w:rsidP="00EC5D0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2</w:t>
            </w:r>
            <w:r w:rsidRPr="00564D37">
              <w:rPr>
                <w:rFonts w:eastAsia="標楷體"/>
                <w:szCs w:val="24"/>
              </w:rPr>
              <w:t>優良論文第二或第三級</w:t>
            </w:r>
            <w:r w:rsidRPr="00564D37">
              <w:rPr>
                <w:rFonts w:eastAsia="標楷體"/>
                <w:szCs w:val="24"/>
              </w:rPr>
              <w:t>1</w:t>
            </w:r>
            <w:r w:rsidRPr="00564D37">
              <w:rPr>
                <w:rFonts w:eastAsia="標楷體"/>
                <w:szCs w:val="24"/>
              </w:rPr>
              <w:t>篇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03795" w14:textId="77777777" w:rsidR="00015226" w:rsidRPr="00564D37" w:rsidRDefault="00015226" w:rsidP="00EC5D09">
            <w:pPr>
              <w:spacing w:line="0" w:lineRule="atLeast"/>
              <w:rPr>
                <w:rFonts w:eastAsia="標楷體"/>
                <w:szCs w:val="24"/>
              </w:rPr>
            </w:pPr>
            <w:r w:rsidRPr="00564D37">
              <w:rPr>
                <w:rFonts w:eastAsia="標楷體"/>
                <w:szCs w:val="24"/>
              </w:rPr>
              <w:t>優良論文第四級（含）以上</w:t>
            </w:r>
            <w:r w:rsidRPr="00564D37">
              <w:rPr>
                <w:rFonts w:eastAsia="標楷體"/>
                <w:szCs w:val="24"/>
              </w:rPr>
              <w:t>1</w:t>
            </w:r>
            <w:r w:rsidRPr="00564D37">
              <w:rPr>
                <w:rFonts w:eastAsia="標楷體"/>
                <w:szCs w:val="24"/>
              </w:rPr>
              <w:t>篇</w:t>
            </w:r>
          </w:p>
        </w:tc>
      </w:tr>
      <w:tr w:rsidR="00015226" w:rsidRPr="00E455AA" w14:paraId="39E8966B" w14:textId="77777777" w:rsidTr="00015226"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AC941" w14:textId="77777777" w:rsidR="00015226" w:rsidRPr="00E455AA" w:rsidRDefault="00015226" w:rsidP="00EC5D09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教學實務類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27979B2E" w14:textId="77777777" w:rsidR="00015226" w:rsidRPr="00E455AA" w:rsidRDefault="00015226" w:rsidP="00EC5D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教授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7E290202" w14:textId="77777777" w:rsidR="00015226" w:rsidRPr="00E455AA" w:rsidRDefault="00015226" w:rsidP="00EC5D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副教授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063EFFD1" w14:textId="77777777" w:rsidR="00015226" w:rsidRPr="00E455AA" w:rsidRDefault="00015226" w:rsidP="00EC5D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助理教授</w:t>
            </w:r>
          </w:p>
        </w:tc>
      </w:tr>
      <w:tr w:rsidR="00015226" w:rsidRPr="00E455AA" w14:paraId="128EC6D1" w14:textId="77777777" w:rsidTr="00015226"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F6821" w14:textId="77777777" w:rsidR="00015226" w:rsidRPr="00E455AA" w:rsidRDefault="00015226" w:rsidP="00EC5D09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A8AFC" w14:textId="77777777" w:rsidR="00015226" w:rsidRPr="00E455AA" w:rsidRDefault="00015226" w:rsidP="00EC5D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10</w:t>
            </w:r>
            <w:r w:rsidRPr="00E455AA">
              <w:rPr>
                <w:rFonts w:eastAsia="標楷體"/>
                <w:color w:val="000000" w:themeColor="text1"/>
                <w:szCs w:val="24"/>
              </w:rPr>
              <w:t>點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2CCF3" w14:textId="77777777" w:rsidR="00015226" w:rsidRPr="00E455AA" w:rsidRDefault="00015226" w:rsidP="00EC5D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8</w:t>
            </w:r>
            <w:r w:rsidRPr="00E455AA">
              <w:rPr>
                <w:rFonts w:eastAsia="標楷體"/>
                <w:color w:val="000000" w:themeColor="text1"/>
                <w:szCs w:val="24"/>
              </w:rPr>
              <w:t>點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D533B" w14:textId="77777777" w:rsidR="00015226" w:rsidRPr="00E455AA" w:rsidRDefault="00015226" w:rsidP="00EC5D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6</w:t>
            </w:r>
            <w:r w:rsidRPr="00E455AA">
              <w:rPr>
                <w:rFonts w:eastAsia="標楷體"/>
                <w:color w:val="000000" w:themeColor="text1"/>
                <w:szCs w:val="24"/>
              </w:rPr>
              <w:t>點</w:t>
            </w:r>
          </w:p>
        </w:tc>
      </w:tr>
    </w:tbl>
    <w:p w14:paraId="0A6E053D" w14:textId="77777777" w:rsidR="00015226" w:rsidRPr="00644146" w:rsidRDefault="00015226" w:rsidP="00015226">
      <w:pPr>
        <w:ind w:left="1560"/>
        <w:rPr>
          <w:rFonts w:eastAsia="標楷體"/>
          <w:color w:val="000000" w:themeColor="text1"/>
          <w:sz w:val="26"/>
          <w:szCs w:val="26"/>
        </w:rPr>
      </w:pPr>
    </w:p>
    <w:tbl>
      <w:tblPr>
        <w:tblW w:w="8930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2"/>
        <w:gridCol w:w="850"/>
        <w:gridCol w:w="1985"/>
        <w:gridCol w:w="850"/>
        <w:gridCol w:w="1985"/>
        <w:gridCol w:w="708"/>
      </w:tblGrid>
      <w:tr w:rsidR="00015226" w:rsidRPr="00E455AA" w14:paraId="552B25B9" w14:textId="77777777" w:rsidTr="00015226">
        <w:tc>
          <w:tcPr>
            <w:tcW w:w="8930" w:type="dxa"/>
            <w:gridSpan w:val="6"/>
            <w:vAlign w:val="center"/>
          </w:tcPr>
          <w:p w14:paraId="39CBA950" w14:textId="77777777" w:rsidR="00015226" w:rsidRPr="00E455A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學術研究成果等級與點數</w:t>
            </w:r>
          </w:p>
        </w:tc>
      </w:tr>
      <w:tr w:rsidR="00015226" w:rsidRPr="00E455AA" w14:paraId="5CFC265B" w14:textId="77777777" w:rsidTr="00015226">
        <w:tc>
          <w:tcPr>
            <w:tcW w:w="2552" w:type="dxa"/>
            <w:vAlign w:val="center"/>
          </w:tcPr>
          <w:p w14:paraId="735304DE" w14:textId="77777777" w:rsidR="00015226" w:rsidRPr="00E455A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論文等級</w:t>
            </w:r>
          </w:p>
        </w:tc>
        <w:tc>
          <w:tcPr>
            <w:tcW w:w="850" w:type="dxa"/>
            <w:vAlign w:val="center"/>
          </w:tcPr>
          <w:p w14:paraId="52EEB09C" w14:textId="77777777" w:rsidR="00015226" w:rsidRPr="00E455A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點數</w:t>
            </w:r>
          </w:p>
        </w:tc>
        <w:tc>
          <w:tcPr>
            <w:tcW w:w="1985" w:type="dxa"/>
            <w:vAlign w:val="center"/>
          </w:tcPr>
          <w:p w14:paraId="29FA232B" w14:textId="77777777" w:rsidR="00015226" w:rsidRPr="00E455A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論文等級</w:t>
            </w:r>
          </w:p>
        </w:tc>
        <w:tc>
          <w:tcPr>
            <w:tcW w:w="850" w:type="dxa"/>
            <w:vAlign w:val="center"/>
          </w:tcPr>
          <w:p w14:paraId="7C2401EF" w14:textId="77777777" w:rsidR="00015226" w:rsidRPr="00E455A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點數</w:t>
            </w:r>
          </w:p>
        </w:tc>
        <w:tc>
          <w:tcPr>
            <w:tcW w:w="1985" w:type="dxa"/>
            <w:vAlign w:val="center"/>
          </w:tcPr>
          <w:p w14:paraId="0C6B1B73" w14:textId="77777777" w:rsidR="00015226" w:rsidRPr="00E455A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論文等級</w:t>
            </w:r>
          </w:p>
        </w:tc>
        <w:tc>
          <w:tcPr>
            <w:tcW w:w="708" w:type="dxa"/>
            <w:vAlign w:val="center"/>
          </w:tcPr>
          <w:p w14:paraId="0408B45E" w14:textId="77777777" w:rsidR="00015226" w:rsidRPr="00E455A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點數</w:t>
            </w:r>
          </w:p>
        </w:tc>
      </w:tr>
      <w:tr w:rsidR="00015226" w:rsidRPr="00E455AA" w14:paraId="4BC3D174" w14:textId="77777777" w:rsidTr="00015226">
        <w:tc>
          <w:tcPr>
            <w:tcW w:w="2552" w:type="dxa"/>
            <w:vAlign w:val="center"/>
          </w:tcPr>
          <w:p w14:paraId="50585157" w14:textId="77777777" w:rsidR="00015226" w:rsidRPr="00E455AA" w:rsidRDefault="00015226" w:rsidP="00EC5D09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傑出論文</w:t>
            </w:r>
          </w:p>
        </w:tc>
        <w:tc>
          <w:tcPr>
            <w:tcW w:w="850" w:type="dxa"/>
            <w:vAlign w:val="center"/>
          </w:tcPr>
          <w:p w14:paraId="6735601A" w14:textId="77777777" w:rsidR="00015226" w:rsidRPr="00E455AA" w:rsidRDefault="00015226" w:rsidP="00EC5D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15</w:t>
            </w:r>
            <w:r w:rsidRPr="00E455AA">
              <w:rPr>
                <w:rFonts w:eastAsia="標楷體"/>
                <w:color w:val="000000" w:themeColor="text1"/>
                <w:szCs w:val="24"/>
              </w:rPr>
              <w:t>點</w:t>
            </w:r>
          </w:p>
        </w:tc>
        <w:tc>
          <w:tcPr>
            <w:tcW w:w="1985" w:type="dxa"/>
            <w:vAlign w:val="center"/>
          </w:tcPr>
          <w:p w14:paraId="05B4BC10" w14:textId="77777777" w:rsidR="00015226" w:rsidRPr="00E455AA" w:rsidRDefault="00015226" w:rsidP="00EC5D09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優良論文第二級</w:t>
            </w:r>
          </w:p>
        </w:tc>
        <w:tc>
          <w:tcPr>
            <w:tcW w:w="850" w:type="dxa"/>
            <w:vAlign w:val="center"/>
          </w:tcPr>
          <w:p w14:paraId="019F5389" w14:textId="77777777" w:rsidR="00015226" w:rsidRPr="00E455AA" w:rsidRDefault="00015226" w:rsidP="00EC5D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6</w:t>
            </w:r>
            <w:r w:rsidRPr="00E455AA">
              <w:rPr>
                <w:rFonts w:eastAsia="標楷體"/>
                <w:color w:val="000000" w:themeColor="text1"/>
                <w:szCs w:val="24"/>
              </w:rPr>
              <w:t>點</w:t>
            </w:r>
          </w:p>
        </w:tc>
        <w:tc>
          <w:tcPr>
            <w:tcW w:w="1985" w:type="dxa"/>
            <w:vAlign w:val="center"/>
          </w:tcPr>
          <w:p w14:paraId="58545834" w14:textId="77777777" w:rsidR="00015226" w:rsidRPr="00E455AA" w:rsidRDefault="00015226" w:rsidP="00EC5D09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優良論文第四級</w:t>
            </w:r>
          </w:p>
        </w:tc>
        <w:tc>
          <w:tcPr>
            <w:tcW w:w="708" w:type="dxa"/>
            <w:vAlign w:val="center"/>
          </w:tcPr>
          <w:p w14:paraId="36C8ADE4" w14:textId="77777777" w:rsidR="00015226" w:rsidRPr="00E455AA" w:rsidRDefault="00015226" w:rsidP="00EC5D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3</w:t>
            </w:r>
            <w:r w:rsidRPr="00E455AA">
              <w:rPr>
                <w:rFonts w:eastAsia="標楷體"/>
                <w:color w:val="000000" w:themeColor="text1"/>
                <w:szCs w:val="24"/>
              </w:rPr>
              <w:t>點</w:t>
            </w:r>
          </w:p>
        </w:tc>
      </w:tr>
      <w:tr w:rsidR="00015226" w:rsidRPr="00E455AA" w14:paraId="6180C10F" w14:textId="77777777" w:rsidTr="00015226">
        <w:tc>
          <w:tcPr>
            <w:tcW w:w="2552" w:type="dxa"/>
            <w:vAlign w:val="center"/>
          </w:tcPr>
          <w:p w14:paraId="32472FE0" w14:textId="77777777" w:rsidR="00015226" w:rsidRPr="00E455AA" w:rsidRDefault="00015226" w:rsidP="00EC5D09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優良論文第一級</w:t>
            </w:r>
          </w:p>
        </w:tc>
        <w:tc>
          <w:tcPr>
            <w:tcW w:w="850" w:type="dxa"/>
            <w:vAlign w:val="center"/>
          </w:tcPr>
          <w:p w14:paraId="70046AF4" w14:textId="77777777" w:rsidR="00015226" w:rsidRPr="00E455AA" w:rsidRDefault="00015226" w:rsidP="00EC5D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10</w:t>
            </w:r>
            <w:r w:rsidRPr="00E455AA">
              <w:rPr>
                <w:rFonts w:eastAsia="標楷體"/>
                <w:color w:val="000000" w:themeColor="text1"/>
                <w:szCs w:val="24"/>
              </w:rPr>
              <w:t>點</w:t>
            </w:r>
          </w:p>
        </w:tc>
        <w:tc>
          <w:tcPr>
            <w:tcW w:w="1985" w:type="dxa"/>
            <w:vAlign w:val="center"/>
          </w:tcPr>
          <w:p w14:paraId="748816E3" w14:textId="77777777" w:rsidR="00015226" w:rsidRPr="00E455AA" w:rsidRDefault="00015226" w:rsidP="00EC5D09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優良論文第三級</w:t>
            </w:r>
          </w:p>
        </w:tc>
        <w:tc>
          <w:tcPr>
            <w:tcW w:w="850" w:type="dxa"/>
            <w:vAlign w:val="center"/>
          </w:tcPr>
          <w:p w14:paraId="23E2F33C" w14:textId="77777777" w:rsidR="00015226" w:rsidRPr="00E455AA" w:rsidRDefault="00015226" w:rsidP="00EC5D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4</w:t>
            </w:r>
            <w:r w:rsidRPr="00E455AA">
              <w:rPr>
                <w:rFonts w:eastAsia="標楷體"/>
                <w:color w:val="000000" w:themeColor="text1"/>
                <w:szCs w:val="24"/>
              </w:rPr>
              <w:t>點</w:t>
            </w:r>
          </w:p>
        </w:tc>
        <w:tc>
          <w:tcPr>
            <w:tcW w:w="1985" w:type="dxa"/>
            <w:vAlign w:val="center"/>
          </w:tcPr>
          <w:p w14:paraId="549A0682" w14:textId="77777777" w:rsidR="00015226" w:rsidRPr="00E455AA" w:rsidRDefault="00015226" w:rsidP="00EC5D09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其他論文</w:t>
            </w:r>
          </w:p>
        </w:tc>
        <w:tc>
          <w:tcPr>
            <w:tcW w:w="708" w:type="dxa"/>
            <w:vAlign w:val="center"/>
          </w:tcPr>
          <w:p w14:paraId="33F88E88" w14:textId="77777777" w:rsidR="00015226" w:rsidRPr="00E455AA" w:rsidRDefault="00015226" w:rsidP="00EC5D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2</w:t>
            </w:r>
            <w:r w:rsidRPr="00E455AA">
              <w:rPr>
                <w:rFonts w:eastAsia="標楷體"/>
                <w:color w:val="000000" w:themeColor="text1"/>
                <w:szCs w:val="24"/>
              </w:rPr>
              <w:t>點</w:t>
            </w:r>
          </w:p>
        </w:tc>
      </w:tr>
      <w:tr w:rsidR="00015226" w:rsidRPr="00E455AA" w14:paraId="7B59E12E" w14:textId="77777777" w:rsidTr="00015226">
        <w:tc>
          <w:tcPr>
            <w:tcW w:w="2552" w:type="dxa"/>
            <w:vAlign w:val="center"/>
          </w:tcPr>
          <w:p w14:paraId="237B4B7F" w14:textId="77777777" w:rsidR="00015226" w:rsidRPr="00E455A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F530CF">
              <w:rPr>
                <w:rFonts w:eastAsia="標楷體" w:hint="eastAsia"/>
                <w:color w:val="000000" w:themeColor="text1"/>
                <w:szCs w:val="24"/>
              </w:rPr>
              <w:t>國家科學及技術委員會</w:t>
            </w:r>
            <w:r w:rsidRPr="00E455AA">
              <w:rPr>
                <w:rFonts w:eastAsia="標楷體"/>
                <w:color w:val="000000" w:themeColor="text1"/>
                <w:szCs w:val="24"/>
              </w:rPr>
              <w:t>計畫</w:t>
            </w:r>
          </w:p>
        </w:tc>
        <w:tc>
          <w:tcPr>
            <w:tcW w:w="850" w:type="dxa"/>
            <w:vAlign w:val="center"/>
          </w:tcPr>
          <w:p w14:paraId="4C0C01F4" w14:textId="77777777" w:rsidR="00015226" w:rsidRPr="00E455A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5</w:t>
            </w:r>
            <w:r w:rsidRPr="00E455AA">
              <w:rPr>
                <w:rFonts w:eastAsia="標楷體"/>
                <w:color w:val="000000" w:themeColor="text1"/>
                <w:szCs w:val="24"/>
              </w:rPr>
              <w:t>點</w:t>
            </w:r>
          </w:p>
        </w:tc>
        <w:tc>
          <w:tcPr>
            <w:tcW w:w="1985" w:type="dxa"/>
            <w:vAlign w:val="center"/>
          </w:tcPr>
          <w:p w14:paraId="03B3DE09" w14:textId="77777777" w:rsidR="00015226" w:rsidRPr="00E455A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學術專書</w:t>
            </w:r>
          </w:p>
        </w:tc>
        <w:tc>
          <w:tcPr>
            <w:tcW w:w="850" w:type="dxa"/>
            <w:vAlign w:val="center"/>
          </w:tcPr>
          <w:p w14:paraId="2659C46E" w14:textId="77777777" w:rsidR="00015226" w:rsidRPr="00E455A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4</w:t>
            </w:r>
            <w:r w:rsidRPr="00E455AA">
              <w:rPr>
                <w:rFonts w:eastAsia="標楷體"/>
                <w:color w:val="000000" w:themeColor="text1"/>
                <w:szCs w:val="24"/>
              </w:rPr>
              <w:t>點</w:t>
            </w:r>
          </w:p>
        </w:tc>
        <w:tc>
          <w:tcPr>
            <w:tcW w:w="1985" w:type="dxa"/>
            <w:vAlign w:val="center"/>
          </w:tcPr>
          <w:p w14:paraId="5CD17C89" w14:textId="77777777" w:rsidR="00015226" w:rsidRPr="00B66978" w:rsidRDefault="00015226" w:rsidP="00EC5D09">
            <w:pPr>
              <w:rPr>
                <w:rFonts w:eastAsia="標楷體"/>
                <w:szCs w:val="24"/>
              </w:rPr>
            </w:pPr>
            <w:r w:rsidRPr="00B66978">
              <w:rPr>
                <w:rFonts w:eastAsia="標楷體"/>
                <w:szCs w:val="24"/>
              </w:rPr>
              <w:t>教學實踐研究計畫</w:t>
            </w:r>
          </w:p>
        </w:tc>
        <w:tc>
          <w:tcPr>
            <w:tcW w:w="708" w:type="dxa"/>
            <w:vAlign w:val="center"/>
          </w:tcPr>
          <w:p w14:paraId="6BA38608" w14:textId="77777777" w:rsidR="00015226" w:rsidRPr="00B66978" w:rsidRDefault="00015226" w:rsidP="00EC5D09">
            <w:pPr>
              <w:jc w:val="center"/>
              <w:rPr>
                <w:rFonts w:eastAsia="標楷體"/>
                <w:szCs w:val="24"/>
              </w:rPr>
            </w:pPr>
            <w:r w:rsidRPr="00B66978">
              <w:rPr>
                <w:rFonts w:eastAsia="標楷體"/>
                <w:szCs w:val="24"/>
              </w:rPr>
              <w:t>2</w:t>
            </w:r>
            <w:r w:rsidRPr="00B66978">
              <w:rPr>
                <w:rFonts w:eastAsia="標楷體"/>
                <w:szCs w:val="24"/>
              </w:rPr>
              <w:t>點</w:t>
            </w:r>
          </w:p>
        </w:tc>
      </w:tr>
      <w:tr w:rsidR="00015226" w:rsidRPr="00E455AA" w14:paraId="542FB138" w14:textId="77777777" w:rsidTr="00015226">
        <w:tc>
          <w:tcPr>
            <w:tcW w:w="8930" w:type="dxa"/>
            <w:gridSpan w:val="6"/>
            <w:tcBorders>
              <w:bottom w:val="single" w:sz="8" w:space="0" w:color="auto"/>
            </w:tcBorders>
            <w:vAlign w:val="center"/>
          </w:tcPr>
          <w:p w14:paraId="4220A0B7" w14:textId="77777777" w:rsidR="00015226" w:rsidRPr="00E455AA" w:rsidRDefault="00015226" w:rsidP="00EC5D09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＊論文等級依據「靜宜大學教師學術研究獎勵辦法」第七條規定之。</w:t>
            </w:r>
          </w:p>
          <w:p w14:paraId="78C261D2" w14:textId="77777777" w:rsidR="00015226" w:rsidRPr="00E455A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E455AA">
              <w:rPr>
                <w:rFonts w:eastAsia="標楷體"/>
                <w:color w:val="000000" w:themeColor="text1"/>
                <w:szCs w:val="24"/>
              </w:rPr>
              <w:t>＊</w:t>
            </w:r>
            <w:r w:rsidRPr="00F530CF">
              <w:rPr>
                <w:rFonts w:eastAsia="標楷體" w:hint="eastAsia"/>
                <w:color w:val="000000" w:themeColor="text1"/>
                <w:szCs w:val="24"/>
              </w:rPr>
              <w:t>國家科學及技術委員會</w:t>
            </w:r>
            <w:r w:rsidRPr="00E455AA">
              <w:rPr>
                <w:rFonts w:eastAsia="標楷體"/>
                <w:color w:val="000000" w:themeColor="text1"/>
                <w:szCs w:val="24"/>
              </w:rPr>
              <w:t>專題計畫或</w:t>
            </w:r>
            <w:r w:rsidRPr="00F530CF">
              <w:rPr>
                <w:rFonts w:eastAsia="標楷體" w:hint="eastAsia"/>
                <w:color w:val="000000" w:themeColor="text1"/>
                <w:szCs w:val="24"/>
              </w:rPr>
              <w:t>國家科學及技術委員會</w:t>
            </w:r>
            <w:r w:rsidRPr="00E455AA">
              <w:rPr>
                <w:rFonts w:eastAsia="標楷體"/>
                <w:color w:val="000000" w:themeColor="text1"/>
                <w:szCs w:val="24"/>
              </w:rPr>
              <w:t>認列個別審查通過之子計畫，須擔任計畫主持人。</w:t>
            </w:r>
          </w:p>
        </w:tc>
      </w:tr>
    </w:tbl>
    <w:p w14:paraId="44AE9BF7" w14:textId="77777777" w:rsidR="00015226" w:rsidRPr="00E455AA" w:rsidRDefault="00015226" w:rsidP="00015226">
      <w:pPr>
        <w:spacing w:line="360" w:lineRule="exact"/>
        <w:jc w:val="both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 xml:space="preserve">       </w:t>
      </w:r>
      <w:r w:rsidRPr="00E455AA">
        <w:rPr>
          <w:rFonts w:eastAsia="標楷體"/>
          <w:color w:val="000000" w:themeColor="text1"/>
          <w:szCs w:val="24"/>
        </w:rPr>
        <w:t>三、服務項目之計點</w:t>
      </w:r>
    </w:p>
    <w:p w14:paraId="79A23EC6" w14:textId="77777777" w:rsidR="00015226" w:rsidRPr="00E455AA" w:rsidRDefault="00015226" w:rsidP="00015226">
      <w:pPr>
        <w:numPr>
          <w:ilvl w:val="0"/>
          <w:numId w:val="1"/>
        </w:numPr>
        <w:suppressAutoHyphens/>
        <w:adjustRightInd w:val="0"/>
        <w:spacing w:line="360" w:lineRule="exact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擔任</w:t>
      </w:r>
      <w:r w:rsidRPr="004F497F">
        <w:rPr>
          <w:rFonts w:eastAsia="標楷體" w:hint="eastAsia"/>
          <w:color w:val="000000" w:themeColor="text1"/>
          <w:szCs w:val="24"/>
        </w:rPr>
        <w:t>班級</w:t>
      </w:r>
      <w:r w:rsidRPr="00E455AA">
        <w:rPr>
          <w:rFonts w:eastAsia="標楷體"/>
          <w:color w:val="000000" w:themeColor="text1"/>
          <w:szCs w:val="24"/>
        </w:rPr>
        <w:t>導師，每學期得</w:t>
      </w:r>
      <w:r w:rsidRPr="00E455AA">
        <w:rPr>
          <w:rFonts w:eastAsia="標楷體"/>
          <w:color w:val="000000" w:themeColor="text1"/>
          <w:szCs w:val="24"/>
        </w:rPr>
        <w:t>1</w:t>
      </w:r>
      <w:r w:rsidRPr="00E455AA">
        <w:rPr>
          <w:rFonts w:eastAsia="標楷體"/>
          <w:color w:val="000000" w:themeColor="text1"/>
          <w:szCs w:val="24"/>
        </w:rPr>
        <w:t>點，獲系優良導師者每次得</w:t>
      </w:r>
      <w:r w:rsidRPr="00E455AA">
        <w:rPr>
          <w:rFonts w:eastAsia="標楷體"/>
          <w:color w:val="000000" w:themeColor="text1"/>
          <w:szCs w:val="24"/>
        </w:rPr>
        <w:t>2</w:t>
      </w:r>
      <w:r w:rsidRPr="00E455AA">
        <w:rPr>
          <w:rFonts w:eastAsia="標楷體"/>
          <w:color w:val="000000" w:themeColor="text1"/>
          <w:szCs w:val="24"/>
        </w:rPr>
        <w:t>點，院優良導師者每次得</w:t>
      </w:r>
      <w:r w:rsidRPr="00E455AA">
        <w:rPr>
          <w:rFonts w:eastAsia="標楷體"/>
          <w:color w:val="000000" w:themeColor="text1"/>
          <w:szCs w:val="24"/>
        </w:rPr>
        <w:t>2</w:t>
      </w:r>
      <w:r w:rsidRPr="00E455AA">
        <w:rPr>
          <w:rFonts w:eastAsia="標楷體"/>
          <w:color w:val="000000" w:themeColor="text1"/>
          <w:szCs w:val="24"/>
        </w:rPr>
        <w:t>點，獲校優良導師者每次得</w:t>
      </w:r>
      <w:r w:rsidRPr="00E455AA">
        <w:rPr>
          <w:rFonts w:eastAsia="標楷體"/>
          <w:color w:val="000000" w:themeColor="text1"/>
          <w:szCs w:val="24"/>
        </w:rPr>
        <w:t>2</w:t>
      </w:r>
      <w:r w:rsidRPr="00E455AA">
        <w:rPr>
          <w:rFonts w:eastAsia="標楷體"/>
          <w:color w:val="000000" w:themeColor="text1"/>
          <w:szCs w:val="24"/>
        </w:rPr>
        <w:t>點，以上得點採累加方式。</w:t>
      </w:r>
    </w:p>
    <w:p w14:paraId="604F2F48" w14:textId="77777777" w:rsidR="00015226" w:rsidRPr="00E455AA" w:rsidRDefault="00015226" w:rsidP="00015226">
      <w:pPr>
        <w:numPr>
          <w:ilvl w:val="0"/>
          <w:numId w:val="1"/>
        </w:numPr>
        <w:suppressAutoHyphens/>
        <w:adjustRightInd w:val="0"/>
        <w:spacing w:line="360" w:lineRule="exact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lastRenderedPageBreak/>
        <w:t>擔任系學會或本校社團指導老師，每學年得</w:t>
      </w:r>
      <w:r w:rsidRPr="00E455AA">
        <w:rPr>
          <w:rFonts w:eastAsia="標楷體"/>
          <w:color w:val="000000" w:themeColor="text1"/>
          <w:szCs w:val="24"/>
        </w:rPr>
        <w:t>2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58D5D903" w14:textId="77777777" w:rsidR="00015226" w:rsidRPr="00E455AA" w:rsidRDefault="00015226" w:rsidP="00015226">
      <w:pPr>
        <w:numPr>
          <w:ilvl w:val="0"/>
          <w:numId w:val="1"/>
        </w:numPr>
        <w:suppressAutoHyphens/>
        <w:adjustRightInd w:val="0"/>
        <w:spacing w:line="360" w:lineRule="exact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主辦國際性學術研討會，每次得</w:t>
      </w:r>
      <w:r w:rsidRPr="00E455AA">
        <w:rPr>
          <w:rFonts w:eastAsia="標楷體"/>
          <w:color w:val="000000" w:themeColor="text1"/>
          <w:szCs w:val="24"/>
        </w:rPr>
        <w:t>10</w:t>
      </w:r>
      <w:r w:rsidRPr="00E455AA">
        <w:rPr>
          <w:rFonts w:eastAsia="標楷體"/>
          <w:color w:val="000000" w:themeColor="text1"/>
          <w:szCs w:val="24"/>
        </w:rPr>
        <w:t>點，主辦全國性學術研討會或區域性學術活動，每次得</w:t>
      </w:r>
      <w:r w:rsidRPr="00E455AA">
        <w:rPr>
          <w:rFonts w:eastAsia="標楷體"/>
          <w:color w:val="000000" w:themeColor="text1"/>
          <w:szCs w:val="24"/>
        </w:rPr>
        <w:t>8</w:t>
      </w:r>
      <w:r w:rsidRPr="00E455AA">
        <w:rPr>
          <w:rFonts w:eastAsia="標楷體"/>
          <w:color w:val="000000" w:themeColor="text1"/>
          <w:szCs w:val="24"/>
        </w:rPr>
        <w:t>點。參與協辦性研討會，每次得</w:t>
      </w:r>
      <w:r w:rsidRPr="00E455AA">
        <w:rPr>
          <w:rFonts w:eastAsia="標楷體"/>
          <w:color w:val="000000" w:themeColor="text1"/>
          <w:szCs w:val="24"/>
        </w:rPr>
        <w:t>2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1EF32B99" w14:textId="77777777" w:rsidR="00015226" w:rsidRPr="00E455AA" w:rsidRDefault="00015226" w:rsidP="00015226">
      <w:pPr>
        <w:numPr>
          <w:ilvl w:val="0"/>
          <w:numId w:val="1"/>
        </w:numPr>
        <w:suppressAutoHyphens/>
        <w:adjustRightInd w:val="0"/>
        <w:spacing w:line="360" w:lineRule="exact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主辦</w:t>
      </w:r>
      <w:r w:rsidRPr="006D3760">
        <w:rPr>
          <w:rFonts w:eastAsia="標楷體" w:hint="eastAsia"/>
          <w:b/>
          <w:bCs/>
          <w:color w:val="000000" w:themeColor="text1"/>
          <w:szCs w:val="24"/>
          <w:u w:val="single"/>
        </w:rPr>
        <w:t>本系</w:t>
      </w:r>
      <w:r w:rsidRPr="00E455AA">
        <w:rPr>
          <w:rFonts w:eastAsia="標楷體"/>
          <w:color w:val="000000" w:themeColor="text1"/>
          <w:szCs w:val="24"/>
        </w:rPr>
        <w:t>個案競賽，每次</w:t>
      </w:r>
      <w:r w:rsidRPr="00E455AA">
        <w:rPr>
          <w:rFonts w:eastAsia="標楷體"/>
          <w:color w:val="000000" w:themeColor="text1"/>
          <w:szCs w:val="24"/>
        </w:rPr>
        <w:t>3</w:t>
      </w:r>
      <w:r w:rsidRPr="00E455AA">
        <w:rPr>
          <w:rFonts w:eastAsia="標楷體"/>
          <w:color w:val="000000" w:themeColor="text1"/>
          <w:szCs w:val="24"/>
        </w:rPr>
        <w:t>點；主辦其他各項活動，每次得</w:t>
      </w:r>
      <w:r w:rsidRPr="00E455AA">
        <w:rPr>
          <w:rFonts w:eastAsia="標楷體"/>
          <w:color w:val="000000" w:themeColor="text1"/>
          <w:szCs w:val="24"/>
        </w:rPr>
        <w:t>2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71DC4872" w14:textId="77777777" w:rsidR="00015226" w:rsidRPr="00E455AA" w:rsidRDefault="00015226" w:rsidP="00015226">
      <w:pPr>
        <w:numPr>
          <w:ilvl w:val="0"/>
          <w:numId w:val="1"/>
        </w:numPr>
        <w:suppressAutoHyphens/>
        <w:adjustRightInd w:val="0"/>
        <w:spacing w:line="360" w:lineRule="exact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凡於本校推廣教育中心獨立開班者每科得</w:t>
      </w:r>
      <w:r w:rsidRPr="00E455AA">
        <w:rPr>
          <w:rFonts w:eastAsia="標楷體"/>
          <w:color w:val="000000" w:themeColor="text1"/>
          <w:szCs w:val="24"/>
        </w:rPr>
        <w:t>1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2AD442A3" w14:textId="77777777" w:rsidR="00015226" w:rsidRPr="00E455AA" w:rsidRDefault="00015226" w:rsidP="00015226">
      <w:pPr>
        <w:numPr>
          <w:ilvl w:val="0"/>
          <w:numId w:val="1"/>
        </w:numPr>
        <w:suppressAutoHyphens/>
        <w:adjustRightInd w:val="0"/>
        <w:spacing w:line="360" w:lineRule="exact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擔任本校各項招生或抵免命題委員者，每年每一命題科目得</w:t>
      </w:r>
      <w:r w:rsidRPr="00E455AA">
        <w:rPr>
          <w:rFonts w:eastAsia="標楷體"/>
          <w:color w:val="000000" w:themeColor="text1"/>
          <w:szCs w:val="24"/>
        </w:rPr>
        <w:t>1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2C0D3F8F" w14:textId="77777777" w:rsidR="00015226" w:rsidRPr="00E455AA" w:rsidRDefault="00015226" w:rsidP="00015226">
      <w:pPr>
        <w:numPr>
          <w:ilvl w:val="0"/>
          <w:numId w:val="1"/>
        </w:numPr>
        <w:suppressAutoHyphens/>
        <w:adjustRightInd w:val="0"/>
        <w:spacing w:line="360" w:lineRule="exact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擔任大學部或研究所招生口試或審查委員者，每學年每次得</w:t>
      </w:r>
      <w:r w:rsidRPr="00E455AA">
        <w:rPr>
          <w:rFonts w:eastAsia="標楷體"/>
          <w:color w:val="000000" w:themeColor="text1"/>
          <w:szCs w:val="24"/>
        </w:rPr>
        <w:t>1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134C0A59" w14:textId="77777777" w:rsidR="00015226" w:rsidRPr="00E455AA" w:rsidRDefault="00015226" w:rsidP="00015226">
      <w:pPr>
        <w:numPr>
          <w:ilvl w:val="0"/>
          <w:numId w:val="1"/>
        </w:numPr>
        <w:suppressAutoHyphens/>
        <w:adjustRightInd w:val="0"/>
        <w:spacing w:line="360" w:lineRule="exact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凡受邀於校外公私立機關演講者，每次得</w:t>
      </w:r>
      <w:r w:rsidRPr="00E455AA">
        <w:rPr>
          <w:rFonts w:eastAsia="標楷體"/>
          <w:color w:val="000000" w:themeColor="text1"/>
          <w:szCs w:val="24"/>
        </w:rPr>
        <w:t>1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6735B10D" w14:textId="77777777" w:rsidR="00015226" w:rsidRPr="00E455AA" w:rsidRDefault="00015226" w:rsidP="00015226">
      <w:pPr>
        <w:numPr>
          <w:ilvl w:val="0"/>
          <w:numId w:val="1"/>
        </w:numPr>
        <w:suppressAutoHyphens/>
        <w:adjustRightInd w:val="0"/>
        <w:spacing w:line="360" w:lineRule="exact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擔任本系大學部或研究所學分抵免審查委員者，每學年每科得</w:t>
      </w:r>
      <w:r w:rsidRPr="00E455AA">
        <w:rPr>
          <w:rFonts w:eastAsia="標楷體"/>
          <w:color w:val="000000" w:themeColor="text1"/>
          <w:szCs w:val="24"/>
        </w:rPr>
        <w:t>1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11D62CD2" w14:textId="77777777" w:rsidR="00015226" w:rsidRPr="00E455AA" w:rsidRDefault="00015226" w:rsidP="00015226">
      <w:pPr>
        <w:numPr>
          <w:ilvl w:val="0"/>
          <w:numId w:val="1"/>
        </w:numPr>
        <w:suppressAutoHyphens/>
        <w:adjustRightInd w:val="0"/>
        <w:spacing w:line="360" w:lineRule="exact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擔任校內一、二級行政主管，每學期得</w:t>
      </w:r>
      <w:r w:rsidRPr="00E455AA">
        <w:rPr>
          <w:rFonts w:eastAsia="標楷體"/>
          <w:color w:val="000000" w:themeColor="text1"/>
          <w:szCs w:val="24"/>
        </w:rPr>
        <w:t>2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608239BF" w14:textId="77777777" w:rsidR="00015226" w:rsidRPr="00E455AA" w:rsidRDefault="00015226" w:rsidP="00015226">
      <w:pPr>
        <w:numPr>
          <w:ilvl w:val="0"/>
          <w:numId w:val="1"/>
        </w:numPr>
        <w:suppressAutoHyphens/>
        <w:adjustRightInd w:val="0"/>
        <w:spacing w:line="360" w:lineRule="exact"/>
        <w:ind w:left="1701" w:hanging="737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擔任專業考試或國家考試命題委員者，每年每一命題科目得</w:t>
      </w:r>
      <w:r w:rsidRPr="00E455AA">
        <w:rPr>
          <w:rFonts w:eastAsia="標楷體"/>
          <w:color w:val="000000" w:themeColor="text1"/>
          <w:szCs w:val="24"/>
        </w:rPr>
        <w:t>1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7EEE3CD5" w14:textId="77777777" w:rsidR="00015226" w:rsidRPr="00E455AA" w:rsidRDefault="00015226" w:rsidP="00015226">
      <w:pPr>
        <w:numPr>
          <w:ilvl w:val="0"/>
          <w:numId w:val="1"/>
        </w:numPr>
        <w:suppressAutoHyphens/>
        <w:adjustRightInd w:val="0"/>
        <w:spacing w:line="360" w:lineRule="exact"/>
        <w:ind w:left="1701" w:hanging="737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擔任校外公民營機構顧問或委員，每年得</w:t>
      </w:r>
      <w:r w:rsidRPr="00E455AA">
        <w:rPr>
          <w:rFonts w:eastAsia="標楷體"/>
          <w:color w:val="000000" w:themeColor="text1"/>
          <w:szCs w:val="24"/>
        </w:rPr>
        <w:t>1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14A0BF87" w14:textId="77777777" w:rsidR="00015226" w:rsidRPr="00E455AA" w:rsidRDefault="00015226" w:rsidP="00015226">
      <w:pPr>
        <w:numPr>
          <w:ilvl w:val="0"/>
          <w:numId w:val="1"/>
        </w:numPr>
        <w:suppressAutoHyphens/>
        <w:adjustRightInd w:val="0"/>
        <w:spacing w:line="360" w:lineRule="exact"/>
        <w:ind w:left="1701" w:hanging="737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擔任校內外學術性刊物編審、校外學術性學會或研討會職務，每年</w:t>
      </w:r>
      <w:r w:rsidRPr="00E455AA">
        <w:rPr>
          <w:rFonts w:eastAsia="標楷體"/>
          <w:color w:val="000000" w:themeColor="text1"/>
          <w:szCs w:val="24"/>
        </w:rPr>
        <w:t>(</w:t>
      </w:r>
      <w:r w:rsidRPr="00E455AA">
        <w:rPr>
          <w:rFonts w:eastAsia="標楷體"/>
          <w:color w:val="000000" w:themeColor="text1"/>
          <w:szCs w:val="24"/>
        </w:rPr>
        <w:t>次</w:t>
      </w:r>
      <w:r w:rsidRPr="00E455AA">
        <w:rPr>
          <w:rFonts w:eastAsia="標楷體"/>
          <w:color w:val="000000" w:themeColor="text1"/>
          <w:szCs w:val="24"/>
        </w:rPr>
        <w:t>)</w:t>
      </w:r>
      <w:r w:rsidRPr="00E455AA">
        <w:rPr>
          <w:rFonts w:eastAsia="標楷體"/>
          <w:color w:val="000000" w:themeColor="text1"/>
          <w:szCs w:val="24"/>
        </w:rPr>
        <w:t>得</w:t>
      </w:r>
      <w:r w:rsidRPr="00E455AA">
        <w:rPr>
          <w:rFonts w:eastAsia="標楷體"/>
          <w:color w:val="000000" w:themeColor="text1"/>
          <w:szCs w:val="24"/>
        </w:rPr>
        <w:t>1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75E0532A" w14:textId="77777777" w:rsidR="00015226" w:rsidRPr="004F497F" w:rsidRDefault="00015226" w:rsidP="00015226">
      <w:pPr>
        <w:numPr>
          <w:ilvl w:val="0"/>
          <w:numId w:val="1"/>
        </w:numPr>
        <w:suppressAutoHyphens/>
        <w:adjustRightInd w:val="0"/>
        <w:spacing w:line="360" w:lineRule="exact"/>
        <w:ind w:left="1701" w:hanging="737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4F497F">
        <w:rPr>
          <w:rFonts w:eastAsia="標楷體"/>
          <w:szCs w:val="24"/>
        </w:rPr>
        <w:t>擔任本系功能性導師或輔導工作教師</w:t>
      </w:r>
      <w:r w:rsidRPr="004F497F">
        <w:rPr>
          <w:rFonts w:eastAsia="標楷體"/>
          <w:szCs w:val="24"/>
        </w:rPr>
        <w:t>(</w:t>
      </w:r>
      <w:r w:rsidRPr="004F497F">
        <w:rPr>
          <w:rFonts w:eastAsia="標楷體"/>
          <w:szCs w:val="24"/>
        </w:rPr>
        <w:t>如：職涯導</w:t>
      </w:r>
      <w:r w:rsidRPr="004F497F">
        <w:rPr>
          <w:rFonts w:eastAsia="標楷體" w:hint="eastAsia"/>
          <w:szCs w:val="24"/>
        </w:rPr>
        <w:t>師</w:t>
      </w:r>
      <w:r w:rsidRPr="004F497F">
        <w:rPr>
          <w:rFonts w:eastAsia="標楷體"/>
          <w:szCs w:val="24"/>
        </w:rPr>
        <w:t>、領航生命</w:t>
      </w:r>
      <w:r w:rsidRPr="004F497F">
        <w:rPr>
          <w:rFonts w:eastAsia="標楷體" w:hint="eastAsia"/>
          <w:szCs w:val="24"/>
        </w:rPr>
        <w:t>導師</w:t>
      </w:r>
      <w:r w:rsidRPr="004F497F">
        <w:rPr>
          <w:rFonts w:eastAsia="標楷體"/>
          <w:szCs w:val="24"/>
        </w:rPr>
        <w:t>、境外顧問、系友聯絡教師等</w:t>
      </w:r>
      <w:r w:rsidRPr="004F497F">
        <w:rPr>
          <w:rFonts w:eastAsia="標楷體" w:hint="eastAsia"/>
          <w:szCs w:val="24"/>
        </w:rPr>
        <w:t>)</w:t>
      </w:r>
      <w:r w:rsidRPr="004F497F">
        <w:rPr>
          <w:rFonts w:eastAsia="標楷體" w:hint="eastAsia"/>
          <w:szCs w:val="24"/>
        </w:rPr>
        <w:t>，</w:t>
      </w:r>
      <w:r w:rsidRPr="004F497F">
        <w:rPr>
          <w:rFonts w:eastAsia="標楷體"/>
          <w:color w:val="000000" w:themeColor="text1"/>
          <w:szCs w:val="24"/>
        </w:rPr>
        <w:t>每項每學年得</w:t>
      </w:r>
      <w:r w:rsidRPr="004F497F">
        <w:rPr>
          <w:rFonts w:eastAsia="標楷體"/>
          <w:color w:val="000000" w:themeColor="text1"/>
          <w:szCs w:val="24"/>
        </w:rPr>
        <w:t>2</w:t>
      </w:r>
      <w:r w:rsidRPr="004F497F">
        <w:rPr>
          <w:rFonts w:eastAsia="標楷體"/>
          <w:color w:val="000000" w:themeColor="text1"/>
          <w:szCs w:val="24"/>
        </w:rPr>
        <w:t>點。</w:t>
      </w:r>
    </w:p>
    <w:p w14:paraId="39E36A25" w14:textId="77777777" w:rsidR="00015226" w:rsidRPr="00E455AA" w:rsidRDefault="00015226" w:rsidP="00015226">
      <w:pPr>
        <w:numPr>
          <w:ilvl w:val="0"/>
          <w:numId w:val="1"/>
        </w:numPr>
        <w:suppressAutoHyphens/>
        <w:adjustRightInd w:val="0"/>
        <w:spacing w:line="360" w:lineRule="exact"/>
        <w:ind w:left="1701" w:hanging="737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擔任校內外學位論文口試委員，每生得</w:t>
      </w:r>
      <w:r w:rsidRPr="00E455AA">
        <w:rPr>
          <w:rFonts w:eastAsia="標楷體"/>
          <w:color w:val="000000" w:themeColor="text1"/>
          <w:szCs w:val="24"/>
        </w:rPr>
        <w:t>0</w:t>
      </w:r>
      <w:r w:rsidRPr="00E455AA">
        <w:rPr>
          <w:rFonts w:eastAsia="標楷體" w:hint="cs"/>
          <w:color w:val="000000" w:themeColor="text1"/>
          <w:szCs w:val="24"/>
        </w:rPr>
        <w:t>.</w:t>
      </w:r>
      <w:r w:rsidRPr="00E455AA">
        <w:rPr>
          <w:rFonts w:eastAsia="標楷體"/>
          <w:color w:val="000000" w:themeColor="text1"/>
          <w:szCs w:val="24"/>
        </w:rPr>
        <w:t>5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646BD8E4" w14:textId="77777777" w:rsidR="00015226" w:rsidRPr="00E455AA" w:rsidRDefault="00015226" w:rsidP="00015226">
      <w:pPr>
        <w:numPr>
          <w:ilvl w:val="0"/>
          <w:numId w:val="1"/>
        </w:numPr>
        <w:suppressAutoHyphens/>
        <w:adjustRightInd w:val="0"/>
        <w:spacing w:line="360" w:lineRule="exact"/>
        <w:ind w:left="1701" w:hanging="737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擔任系、院、校各項會議代表，且岀席次數達該項會議每學期總開議次數三分之二</w:t>
      </w:r>
      <w:r w:rsidRPr="00E455AA">
        <w:rPr>
          <w:rFonts w:eastAsia="標楷體"/>
          <w:color w:val="000000" w:themeColor="text1"/>
          <w:szCs w:val="24"/>
        </w:rPr>
        <w:t>(</w:t>
      </w:r>
      <w:r w:rsidRPr="00E455AA">
        <w:rPr>
          <w:rFonts w:eastAsia="標楷體"/>
          <w:color w:val="000000" w:themeColor="text1"/>
          <w:szCs w:val="24"/>
        </w:rPr>
        <w:t>含</w:t>
      </w:r>
      <w:r w:rsidRPr="00E455AA">
        <w:rPr>
          <w:rFonts w:eastAsia="標楷體"/>
          <w:color w:val="000000" w:themeColor="text1"/>
          <w:szCs w:val="24"/>
        </w:rPr>
        <w:t>)</w:t>
      </w:r>
      <w:r w:rsidRPr="00E455AA">
        <w:rPr>
          <w:rFonts w:eastAsia="標楷體"/>
          <w:color w:val="000000" w:themeColor="text1"/>
          <w:szCs w:val="24"/>
        </w:rPr>
        <w:t>以上者，每項每一學期得</w:t>
      </w:r>
      <w:r w:rsidRPr="00E455AA">
        <w:rPr>
          <w:rFonts w:eastAsia="標楷體"/>
          <w:color w:val="000000" w:themeColor="text1"/>
          <w:szCs w:val="24"/>
        </w:rPr>
        <w:t>1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186C9FA9" w14:textId="77777777" w:rsidR="00015226" w:rsidRPr="00E455AA" w:rsidRDefault="00015226" w:rsidP="00015226">
      <w:pPr>
        <w:numPr>
          <w:ilvl w:val="0"/>
          <w:numId w:val="1"/>
        </w:numPr>
        <w:suppressAutoHyphens/>
        <w:adjustRightInd w:val="0"/>
        <w:spacing w:line="360" w:lineRule="exact"/>
        <w:ind w:left="1701" w:hanging="737"/>
        <w:jc w:val="both"/>
        <w:textAlignment w:val="baseline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其他服務事蹟及協助推展系務工作，於申請人或單位主管提出具體說明後，教評會委員得就事蹟給予申請人</w:t>
      </w:r>
      <w:r w:rsidRPr="00E455AA">
        <w:rPr>
          <w:rFonts w:eastAsia="標楷體"/>
          <w:color w:val="000000" w:themeColor="text1"/>
          <w:szCs w:val="24"/>
        </w:rPr>
        <w:t>1-3</w:t>
      </w:r>
      <w:r w:rsidRPr="00E455AA">
        <w:rPr>
          <w:rFonts w:eastAsia="標楷體"/>
          <w:color w:val="000000" w:themeColor="text1"/>
          <w:szCs w:val="24"/>
        </w:rPr>
        <w:t>點。</w:t>
      </w:r>
    </w:p>
    <w:p w14:paraId="1A35E166" w14:textId="77777777" w:rsidR="00015226" w:rsidRPr="00E455AA" w:rsidRDefault="00015226" w:rsidP="00015226">
      <w:pPr>
        <w:spacing w:line="360" w:lineRule="exact"/>
        <w:ind w:leftChars="1" w:left="991" w:hangingChars="412" w:hanging="989"/>
        <w:jc w:val="both"/>
        <w:rPr>
          <w:rFonts w:eastAsia="標楷體"/>
          <w:color w:val="000000" w:themeColor="text1"/>
          <w:szCs w:val="24"/>
          <w:lang w:val="x-none"/>
        </w:rPr>
      </w:pPr>
      <w:r w:rsidRPr="00E455AA">
        <w:rPr>
          <w:rFonts w:eastAsia="標楷體"/>
          <w:color w:val="000000" w:themeColor="text1"/>
          <w:szCs w:val="24"/>
        </w:rPr>
        <w:t>第六條</w:t>
      </w:r>
      <w:r w:rsidRPr="00E455AA">
        <w:rPr>
          <w:rFonts w:eastAsia="標楷體"/>
          <w:color w:val="000000" w:themeColor="text1"/>
          <w:szCs w:val="24"/>
        </w:rPr>
        <w:t xml:space="preserve">  </w:t>
      </w:r>
      <w:r w:rsidRPr="00E455AA">
        <w:rPr>
          <w:rFonts w:eastAsia="標楷體"/>
          <w:color w:val="000000" w:themeColor="text1"/>
          <w:szCs w:val="24"/>
        </w:rPr>
        <w:t>系教評會應就升等教師所屬之學門領域、環境及表現不同</w:t>
      </w:r>
      <w:r w:rsidRPr="00E455AA">
        <w:rPr>
          <w:rFonts w:eastAsia="標楷體"/>
          <w:color w:val="000000" w:themeColor="text1"/>
          <w:szCs w:val="24"/>
          <w:lang w:val="x-none"/>
        </w:rPr>
        <w:t>區分為『學術研究類』、『教學服務類』、『技術應用類』及『教學實務類』等四類</w:t>
      </w:r>
      <w:r w:rsidRPr="009D40A6">
        <w:rPr>
          <w:rFonts w:eastAsia="標楷體"/>
          <w:color w:val="000000" w:themeColor="text1"/>
          <w:szCs w:val="24"/>
          <w:lang w:val="x-none"/>
        </w:rPr>
        <w:t>型，申請</w:t>
      </w:r>
      <w:r w:rsidRPr="009D40A6">
        <w:rPr>
          <w:rFonts w:eastAsia="標楷體" w:hint="eastAsia"/>
          <w:szCs w:val="24"/>
          <w:lang w:val="x-none"/>
        </w:rPr>
        <w:t>升等</w:t>
      </w:r>
      <w:r w:rsidRPr="009D40A6">
        <w:rPr>
          <w:rFonts w:eastAsia="標楷體"/>
          <w:color w:val="000000" w:themeColor="text1"/>
          <w:szCs w:val="24"/>
          <w:lang w:val="x-none"/>
        </w:rPr>
        <w:t>之教師需符合第三條規定</w:t>
      </w:r>
      <w:r w:rsidRPr="009D40A6">
        <w:rPr>
          <w:rFonts w:eastAsia="標楷體"/>
          <w:color w:val="000000" w:themeColor="text1"/>
          <w:szCs w:val="24"/>
        </w:rPr>
        <w:t>之資格，始得提出申請系教評</w:t>
      </w:r>
      <w:r w:rsidRPr="00E455AA">
        <w:rPr>
          <w:rFonts w:eastAsia="標楷體"/>
          <w:color w:val="000000" w:themeColor="text1"/>
          <w:szCs w:val="24"/>
        </w:rPr>
        <w:t>會議審議，</w:t>
      </w:r>
      <w:r w:rsidRPr="00E455AA">
        <w:rPr>
          <w:rFonts w:eastAsia="標楷體"/>
          <w:color w:val="000000" w:themeColor="text1"/>
          <w:szCs w:val="24"/>
          <w:lang w:val="x-none"/>
        </w:rPr>
        <w:t>且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申請人須為取得前ㄧ職級教師資格後及擬升職級送審前就前條之</w:t>
      </w:r>
      <w:r w:rsidRPr="00E455AA">
        <w:rPr>
          <w:rFonts w:eastAsia="標楷體"/>
          <w:color w:val="000000" w:themeColor="text1"/>
          <w:szCs w:val="24"/>
          <w:lang w:val="x-none"/>
        </w:rPr>
        <w:t>教學、服務項目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累計得點計算之</w:t>
      </w:r>
      <w:r w:rsidRPr="00E455AA">
        <w:rPr>
          <w:rFonts w:eastAsia="標楷體"/>
          <w:color w:val="000000" w:themeColor="text1"/>
          <w:szCs w:val="24"/>
          <w:lang w:val="x-none"/>
        </w:rPr>
        <w:t>。</w:t>
      </w:r>
    </w:p>
    <w:p w14:paraId="2014D914" w14:textId="77777777" w:rsidR="00015226" w:rsidRPr="00E455AA" w:rsidRDefault="00015226" w:rsidP="00015226">
      <w:pPr>
        <w:spacing w:line="360" w:lineRule="exact"/>
        <w:ind w:leftChars="1" w:left="991" w:hangingChars="412" w:hanging="989"/>
        <w:jc w:val="both"/>
        <w:rPr>
          <w:rFonts w:eastAsia="標楷體"/>
          <w:color w:val="000000" w:themeColor="text1"/>
          <w:szCs w:val="24"/>
          <w:lang w:val="x-none" w:eastAsia="x-none"/>
        </w:rPr>
      </w:pPr>
      <w:r w:rsidRPr="00E455AA">
        <w:rPr>
          <w:rFonts w:eastAsia="標楷體"/>
          <w:color w:val="000000" w:themeColor="text1"/>
          <w:szCs w:val="24"/>
          <w:lang w:val="x-none"/>
        </w:rPr>
        <w:t xml:space="preserve">        </w:t>
      </w:r>
      <w:r w:rsidRPr="00E455AA">
        <w:rPr>
          <w:rFonts w:eastAsia="標楷體"/>
          <w:color w:val="000000" w:themeColor="text1"/>
          <w:szCs w:val="24"/>
          <w:lang w:val="x-none"/>
        </w:rPr>
        <w:t>一、『學術研究類』及『技術應用類』</w:t>
      </w:r>
    </w:p>
    <w:p w14:paraId="5AD891A1" w14:textId="77777777" w:rsidR="00015226" w:rsidRPr="00E455AA" w:rsidRDefault="00015226" w:rsidP="00015226">
      <w:pPr>
        <w:spacing w:line="360" w:lineRule="exact"/>
        <w:ind w:leftChars="650" w:left="1560"/>
        <w:jc w:val="both"/>
        <w:rPr>
          <w:rFonts w:eastAsia="標楷體"/>
          <w:color w:val="000000" w:themeColor="text1"/>
          <w:szCs w:val="24"/>
          <w:lang w:val="x-none" w:eastAsia="x-none"/>
        </w:rPr>
      </w:pPr>
      <w:r w:rsidRPr="00E455AA">
        <w:rPr>
          <w:rFonts w:eastAsia="標楷體"/>
          <w:color w:val="000000" w:themeColor="text1"/>
          <w:szCs w:val="24"/>
          <w:lang w:val="x-none" w:eastAsia="x-none"/>
        </w:rPr>
        <w:t>升等助理教授教學項目需至少得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25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點，服務項目需至少得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40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點。</w:t>
      </w:r>
    </w:p>
    <w:p w14:paraId="4157C4A0" w14:textId="77777777" w:rsidR="00015226" w:rsidRPr="00E455AA" w:rsidRDefault="00015226" w:rsidP="00015226">
      <w:pPr>
        <w:spacing w:line="360" w:lineRule="exact"/>
        <w:ind w:leftChars="650" w:left="1560"/>
        <w:jc w:val="both"/>
        <w:rPr>
          <w:rFonts w:eastAsia="標楷體"/>
          <w:color w:val="000000" w:themeColor="text1"/>
          <w:szCs w:val="24"/>
          <w:lang w:val="x-none" w:eastAsia="x-none"/>
        </w:rPr>
      </w:pPr>
      <w:r w:rsidRPr="00E455AA">
        <w:rPr>
          <w:rFonts w:eastAsia="標楷體"/>
          <w:color w:val="000000" w:themeColor="text1"/>
          <w:szCs w:val="24"/>
          <w:lang w:val="x-none" w:eastAsia="x-none"/>
        </w:rPr>
        <w:t>升等副教授教學項目需至少得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25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點，服務項目需至少得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40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點。</w:t>
      </w:r>
    </w:p>
    <w:p w14:paraId="5F1F009F" w14:textId="77777777" w:rsidR="00015226" w:rsidRPr="00E455AA" w:rsidRDefault="00015226" w:rsidP="00015226">
      <w:pPr>
        <w:spacing w:line="360" w:lineRule="exact"/>
        <w:ind w:leftChars="650" w:left="1560"/>
        <w:jc w:val="both"/>
        <w:rPr>
          <w:rFonts w:eastAsia="標楷體"/>
          <w:color w:val="000000" w:themeColor="text1"/>
          <w:szCs w:val="24"/>
          <w:lang w:val="x-none"/>
        </w:rPr>
      </w:pPr>
      <w:r w:rsidRPr="00E455AA">
        <w:rPr>
          <w:rFonts w:eastAsia="標楷體"/>
          <w:color w:val="000000" w:themeColor="text1"/>
          <w:szCs w:val="24"/>
          <w:lang w:val="x-none" w:eastAsia="x-none"/>
        </w:rPr>
        <w:t>升等教授教學項目需至少得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25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點，服務項目需至少得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40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點。</w:t>
      </w:r>
    </w:p>
    <w:p w14:paraId="4367AD14" w14:textId="77777777" w:rsidR="00015226" w:rsidRPr="00E455AA" w:rsidRDefault="00015226" w:rsidP="00015226">
      <w:pPr>
        <w:spacing w:line="360" w:lineRule="exact"/>
        <w:jc w:val="both"/>
        <w:rPr>
          <w:rFonts w:eastAsia="標楷體"/>
          <w:color w:val="000000" w:themeColor="text1"/>
          <w:szCs w:val="24"/>
          <w:lang w:val="x-none"/>
        </w:rPr>
      </w:pPr>
      <w:r w:rsidRPr="00E455AA">
        <w:rPr>
          <w:rFonts w:eastAsia="標楷體"/>
          <w:color w:val="000000" w:themeColor="text1"/>
          <w:szCs w:val="24"/>
          <w:lang w:val="x-none"/>
        </w:rPr>
        <w:t xml:space="preserve">        </w:t>
      </w:r>
      <w:r w:rsidRPr="00E455AA">
        <w:rPr>
          <w:rFonts w:eastAsia="標楷體"/>
          <w:color w:val="000000" w:themeColor="text1"/>
          <w:szCs w:val="24"/>
          <w:lang w:val="x-none"/>
        </w:rPr>
        <w:t>二、『教學服務類』及『教學實務類』</w:t>
      </w:r>
    </w:p>
    <w:p w14:paraId="7B679F85" w14:textId="77777777" w:rsidR="00015226" w:rsidRPr="00E455AA" w:rsidRDefault="00015226" w:rsidP="00015226">
      <w:pPr>
        <w:spacing w:line="360" w:lineRule="exact"/>
        <w:ind w:leftChars="650" w:left="1560" w:firstLine="2"/>
        <w:jc w:val="both"/>
        <w:rPr>
          <w:rFonts w:eastAsia="標楷體"/>
          <w:color w:val="000000" w:themeColor="text1"/>
          <w:szCs w:val="24"/>
          <w:lang w:val="x-none" w:eastAsia="x-none"/>
        </w:rPr>
      </w:pPr>
      <w:r w:rsidRPr="00E455AA">
        <w:rPr>
          <w:rFonts w:eastAsia="標楷體"/>
          <w:color w:val="000000" w:themeColor="text1"/>
          <w:szCs w:val="24"/>
          <w:lang w:val="x-none" w:eastAsia="x-none"/>
        </w:rPr>
        <w:t>升等助理教授教學</w:t>
      </w:r>
      <w:r w:rsidRPr="00E455AA">
        <w:rPr>
          <w:rFonts w:eastAsia="標楷體"/>
          <w:color w:val="000000" w:themeColor="text1"/>
          <w:szCs w:val="24"/>
          <w:lang w:val="x-none"/>
        </w:rPr>
        <w:t>項目至少得</w:t>
      </w:r>
      <w:r w:rsidRPr="00E455AA">
        <w:rPr>
          <w:rFonts w:eastAsia="標楷體"/>
          <w:color w:val="000000" w:themeColor="text1"/>
          <w:szCs w:val="24"/>
          <w:lang w:val="x-none"/>
        </w:rPr>
        <w:t>30</w:t>
      </w:r>
      <w:r w:rsidRPr="00E455AA">
        <w:rPr>
          <w:rFonts w:eastAsia="標楷體"/>
          <w:color w:val="000000" w:themeColor="text1"/>
          <w:szCs w:val="24"/>
          <w:lang w:val="x-none"/>
        </w:rPr>
        <w:t>點，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服務項目需至少得</w:t>
      </w:r>
      <w:r w:rsidRPr="00E455AA">
        <w:rPr>
          <w:rFonts w:eastAsia="標楷體"/>
          <w:color w:val="000000" w:themeColor="text1"/>
          <w:szCs w:val="24"/>
          <w:lang w:val="x-none"/>
        </w:rPr>
        <w:t>45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點。</w:t>
      </w:r>
    </w:p>
    <w:p w14:paraId="515FA78D" w14:textId="77777777" w:rsidR="00015226" w:rsidRPr="00E455AA" w:rsidRDefault="00015226" w:rsidP="00015226">
      <w:pPr>
        <w:spacing w:line="360" w:lineRule="exact"/>
        <w:ind w:leftChars="650" w:left="1560" w:firstLine="2"/>
        <w:jc w:val="both"/>
        <w:rPr>
          <w:rFonts w:eastAsia="標楷體"/>
          <w:color w:val="000000" w:themeColor="text1"/>
          <w:szCs w:val="24"/>
          <w:lang w:val="x-none"/>
        </w:rPr>
      </w:pPr>
      <w:r w:rsidRPr="00E455AA">
        <w:rPr>
          <w:rFonts w:eastAsia="標楷體"/>
          <w:color w:val="000000" w:themeColor="text1"/>
          <w:szCs w:val="24"/>
          <w:lang w:val="x-none" w:eastAsia="x-none"/>
        </w:rPr>
        <w:t>升等副教授教學項目需至少得</w:t>
      </w:r>
      <w:r w:rsidRPr="00E455AA">
        <w:rPr>
          <w:rFonts w:eastAsia="標楷體"/>
          <w:color w:val="000000" w:themeColor="text1"/>
          <w:szCs w:val="24"/>
          <w:lang w:val="x-none"/>
        </w:rPr>
        <w:t>30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點，服務項目需至少得</w:t>
      </w:r>
      <w:r w:rsidRPr="00E455AA">
        <w:rPr>
          <w:rFonts w:eastAsia="標楷體"/>
          <w:color w:val="000000" w:themeColor="text1"/>
          <w:szCs w:val="24"/>
          <w:lang w:val="x-none"/>
        </w:rPr>
        <w:t>45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點。</w:t>
      </w:r>
    </w:p>
    <w:p w14:paraId="5DABBE56" w14:textId="77777777" w:rsidR="00015226" w:rsidRPr="00E455AA" w:rsidRDefault="00015226" w:rsidP="00015226">
      <w:pPr>
        <w:spacing w:line="360" w:lineRule="exact"/>
        <w:ind w:leftChars="650" w:left="1560" w:firstLine="2"/>
        <w:jc w:val="both"/>
        <w:rPr>
          <w:rFonts w:eastAsia="標楷體"/>
          <w:color w:val="000000" w:themeColor="text1"/>
          <w:szCs w:val="24"/>
          <w:lang w:val="x-none"/>
        </w:rPr>
      </w:pPr>
      <w:r w:rsidRPr="00E455AA">
        <w:rPr>
          <w:rFonts w:eastAsia="標楷體"/>
          <w:color w:val="000000" w:themeColor="text1"/>
          <w:szCs w:val="24"/>
          <w:lang w:val="x-none" w:eastAsia="x-none"/>
        </w:rPr>
        <w:t>升等教授教學項目需至少得</w:t>
      </w:r>
      <w:r w:rsidRPr="00E455AA">
        <w:rPr>
          <w:rFonts w:eastAsia="標楷體"/>
          <w:color w:val="000000" w:themeColor="text1"/>
          <w:szCs w:val="24"/>
          <w:lang w:val="x-none"/>
        </w:rPr>
        <w:t>30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點，服務項目需至少得</w:t>
      </w:r>
      <w:r w:rsidRPr="00E455AA">
        <w:rPr>
          <w:rFonts w:eastAsia="標楷體"/>
          <w:color w:val="000000" w:themeColor="text1"/>
          <w:szCs w:val="24"/>
          <w:lang w:val="x-none"/>
        </w:rPr>
        <w:t>45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點。</w:t>
      </w:r>
    </w:p>
    <w:p w14:paraId="20B1DB96" w14:textId="77777777" w:rsidR="00015226" w:rsidRPr="00E455AA" w:rsidRDefault="00015226" w:rsidP="00015226">
      <w:pPr>
        <w:spacing w:line="360" w:lineRule="exact"/>
        <w:ind w:leftChars="650" w:left="2693" w:hangingChars="472" w:hanging="1133"/>
        <w:jc w:val="both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  <w:lang w:val="x-none" w:eastAsia="x-none"/>
        </w:rPr>
        <w:t>凡符合以上標準者，予以推薦院教評會議複審。</w:t>
      </w:r>
    </w:p>
    <w:p w14:paraId="6241C402" w14:textId="77777777" w:rsidR="00015226" w:rsidRPr="00E455AA" w:rsidRDefault="00015226" w:rsidP="00015226">
      <w:pPr>
        <w:spacing w:line="360" w:lineRule="exact"/>
        <w:ind w:leftChars="1" w:left="991" w:hangingChars="412" w:hanging="989"/>
        <w:jc w:val="both"/>
        <w:rPr>
          <w:rFonts w:eastAsia="標楷體"/>
          <w:color w:val="000000" w:themeColor="text1"/>
          <w:szCs w:val="24"/>
          <w:lang w:val="x-none" w:eastAsia="x-none"/>
        </w:rPr>
      </w:pPr>
      <w:r w:rsidRPr="00E455AA">
        <w:rPr>
          <w:rFonts w:eastAsia="標楷體"/>
          <w:color w:val="000000" w:themeColor="text1"/>
          <w:szCs w:val="24"/>
          <w:lang w:val="x-none"/>
        </w:rPr>
        <w:t>第七條</w:t>
      </w:r>
      <w:r w:rsidRPr="00E455AA">
        <w:rPr>
          <w:rFonts w:eastAsia="標楷體"/>
          <w:color w:val="000000" w:themeColor="text1"/>
          <w:szCs w:val="24"/>
          <w:lang w:val="x-none"/>
        </w:rPr>
        <w:t xml:space="preserve">  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凡申請人依擬升等職級達</w:t>
      </w:r>
      <w:r w:rsidRPr="00E455AA">
        <w:rPr>
          <w:rFonts w:eastAsia="標楷體"/>
          <w:color w:val="000000" w:themeColor="text1"/>
          <w:szCs w:val="24"/>
          <w:lang w:val="x-none"/>
        </w:rPr>
        <w:t>前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條所規定之點數標準，本系系教評會應就申請人所提供之教學、服務表現資料給予評分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(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如附表</w:t>
      </w:r>
      <w:r w:rsidRPr="00E455AA">
        <w:rPr>
          <w:rFonts w:eastAsia="標楷體"/>
          <w:color w:val="000000" w:themeColor="text1"/>
          <w:szCs w:val="24"/>
          <w:lang w:val="x-none"/>
        </w:rPr>
        <w:t>二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)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，評分範圍為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65-75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分</w:t>
      </w:r>
      <w:r w:rsidRPr="00E455AA">
        <w:rPr>
          <w:rFonts w:eastAsia="標楷體"/>
          <w:color w:val="000000" w:themeColor="text1"/>
          <w:szCs w:val="24"/>
          <w:lang w:val="x-none"/>
        </w:rPr>
        <w:t>，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並填具靜宜大學教師教學及服務表現說明書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(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如附表</w:t>
      </w:r>
      <w:r w:rsidRPr="00E455AA">
        <w:rPr>
          <w:rFonts w:eastAsia="標楷體"/>
          <w:color w:val="000000" w:themeColor="text1"/>
          <w:szCs w:val="24"/>
          <w:lang w:val="x-none"/>
        </w:rPr>
        <w:t>三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)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，做為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lastRenderedPageBreak/>
        <w:t>各級教評會審查之參考。</w:t>
      </w:r>
    </w:p>
    <w:p w14:paraId="10097B9D" w14:textId="77777777" w:rsidR="00015226" w:rsidRPr="00E455AA" w:rsidRDefault="00015226" w:rsidP="00015226">
      <w:pPr>
        <w:spacing w:line="360" w:lineRule="exact"/>
        <w:ind w:leftChars="400" w:left="960"/>
        <w:jc w:val="both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color w:val="000000" w:themeColor="text1"/>
          <w:szCs w:val="24"/>
        </w:rPr>
        <w:t>凡在教學或服務任一項表現優良並能提出具體事蹟者，系教評會始能評審為</w:t>
      </w:r>
      <w:r w:rsidRPr="00E455AA">
        <w:rPr>
          <w:rFonts w:eastAsia="標楷體"/>
          <w:color w:val="000000" w:themeColor="text1"/>
          <w:szCs w:val="24"/>
        </w:rPr>
        <w:t>70</w:t>
      </w:r>
      <w:r w:rsidRPr="00E455AA">
        <w:rPr>
          <w:rFonts w:eastAsia="標楷體"/>
          <w:color w:val="000000" w:themeColor="text1"/>
          <w:szCs w:val="24"/>
        </w:rPr>
        <w:t>分以上。</w:t>
      </w:r>
    </w:p>
    <w:p w14:paraId="56D7E550" w14:textId="77777777" w:rsidR="00015226" w:rsidRPr="00E455AA" w:rsidRDefault="00015226" w:rsidP="00015226">
      <w:pPr>
        <w:spacing w:line="360" w:lineRule="exact"/>
        <w:ind w:leftChars="400" w:left="960"/>
        <w:jc w:val="both"/>
        <w:rPr>
          <w:rFonts w:eastAsia="標楷體"/>
          <w:color w:val="000000" w:themeColor="text1"/>
          <w:szCs w:val="24"/>
        </w:rPr>
      </w:pPr>
      <w:r w:rsidRPr="00E455AA">
        <w:rPr>
          <w:rFonts w:eastAsia="標楷體"/>
          <w:szCs w:val="24"/>
        </w:rPr>
        <w:t>教學及服務之平均成績，</w:t>
      </w:r>
      <w:r w:rsidRPr="00E455AA">
        <w:rPr>
          <w:rFonts w:eastAsia="標楷體" w:hint="eastAsia"/>
          <w:szCs w:val="24"/>
        </w:rPr>
        <w:t>『</w:t>
      </w:r>
      <w:r w:rsidRPr="00E455AA">
        <w:rPr>
          <w:rFonts w:eastAsia="標楷體"/>
          <w:szCs w:val="24"/>
        </w:rPr>
        <w:t>學術研究類</w:t>
      </w:r>
      <w:r w:rsidRPr="00E455AA">
        <w:rPr>
          <w:rFonts w:eastAsia="標楷體" w:hint="eastAsia"/>
          <w:szCs w:val="24"/>
        </w:rPr>
        <w:t>』</w:t>
      </w:r>
      <w:r w:rsidRPr="00E455AA">
        <w:rPr>
          <w:rFonts w:eastAsia="標楷體"/>
          <w:szCs w:val="24"/>
        </w:rPr>
        <w:t>及</w:t>
      </w:r>
      <w:r w:rsidRPr="00E455AA">
        <w:rPr>
          <w:rFonts w:eastAsia="標楷體" w:hint="eastAsia"/>
          <w:szCs w:val="24"/>
        </w:rPr>
        <w:t>『</w:t>
      </w:r>
      <w:r w:rsidRPr="00E455AA">
        <w:rPr>
          <w:rFonts w:eastAsia="標楷體"/>
          <w:szCs w:val="24"/>
        </w:rPr>
        <w:t>技術應用類</w:t>
      </w:r>
      <w:r w:rsidRPr="00E455AA">
        <w:rPr>
          <w:rFonts w:eastAsia="標楷體" w:hint="eastAsia"/>
          <w:szCs w:val="24"/>
        </w:rPr>
        <w:t>』</w:t>
      </w:r>
      <w:r w:rsidRPr="00E455AA">
        <w:rPr>
          <w:rFonts w:eastAsia="標楷體"/>
          <w:szCs w:val="24"/>
        </w:rPr>
        <w:t>須達</w:t>
      </w:r>
      <w:r w:rsidRPr="00E455AA">
        <w:rPr>
          <w:rFonts w:eastAsia="標楷體"/>
          <w:szCs w:val="24"/>
        </w:rPr>
        <w:t>70</w:t>
      </w:r>
      <w:r w:rsidRPr="00E455AA">
        <w:rPr>
          <w:rFonts w:eastAsia="標楷體"/>
          <w:szCs w:val="24"/>
        </w:rPr>
        <w:t>分，</w:t>
      </w:r>
      <w:r w:rsidRPr="00E455AA">
        <w:rPr>
          <w:rFonts w:eastAsia="標楷體" w:hint="eastAsia"/>
          <w:szCs w:val="24"/>
        </w:rPr>
        <w:t>『</w:t>
      </w:r>
      <w:r w:rsidRPr="00E455AA">
        <w:rPr>
          <w:rFonts w:eastAsia="標楷體"/>
          <w:szCs w:val="24"/>
        </w:rPr>
        <w:t>教學服務類</w:t>
      </w:r>
      <w:r w:rsidRPr="00E455AA">
        <w:rPr>
          <w:rFonts w:eastAsia="標楷體" w:hint="eastAsia"/>
          <w:szCs w:val="24"/>
        </w:rPr>
        <w:t>』</w:t>
      </w:r>
      <w:r w:rsidRPr="00E455AA">
        <w:rPr>
          <w:rFonts w:eastAsia="標楷體"/>
          <w:szCs w:val="24"/>
        </w:rPr>
        <w:t>及</w:t>
      </w:r>
      <w:r w:rsidRPr="00E455AA">
        <w:rPr>
          <w:rFonts w:eastAsia="標楷體" w:hint="eastAsia"/>
          <w:szCs w:val="24"/>
        </w:rPr>
        <w:t>『</w:t>
      </w:r>
      <w:r w:rsidRPr="00E455AA">
        <w:rPr>
          <w:rFonts w:eastAsia="標楷體"/>
          <w:szCs w:val="24"/>
        </w:rPr>
        <w:t>教學實務類</w:t>
      </w:r>
      <w:r w:rsidRPr="00E455AA">
        <w:rPr>
          <w:rFonts w:eastAsia="標楷體" w:hint="eastAsia"/>
          <w:szCs w:val="24"/>
        </w:rPr>
        <w:t>』</w:t>
      </w:r>
      <w:r w:rsidRPr="00E455AA">
        <w:rPr>
          <w:rFonts w:eastAsia="標楷體"/>
          <w:szCs w:val="24"/>
        </w:rPr>
        <w:t>須達</w:t>
      </w:r>
      <w:r w:rsidRPr="00E455AA">
        <w:rPr>
          <w:rFonts w:eastAsia="標楷體"/>
          <w:szCs w:val="24"/>
        </w:rPr>
        <w:t>7</w:t>
      </w:r>
      <w:r w:rsidRPr="00E455AA">
        <w:rPr>
          <w:rFonts w:eastAsia="標楷體" w:hint="eastAsia"/>
          <w:szCs w:val="24"/>
        </w:rPr>
        <w:t>2</w:t>
      </w:r>
      <w:r w:rsidRPr="00E455AA">
        <w:rPr>
          <w:rFonts w:eastAsia="標楷體"/>
          <w:szCs w:val="24"/>
        </w:rPr>
        <w:t>分者，</w:t>
      </w:r>
      <w:r w:rsidRPr="00E455AA">
        <w:rPr>
          <w:rFonts w:ascii="標楷體" w:eastAsia="標楷體" w:hAnsi="標楷體"/>
          <w:szCs w:val="24"/>
        </w:rPr>
        <w:t>始</w:t>
      </w:r>
      <w:r w:rsidRPr="00E455AA">
        <w:rPr>
          <w:rFonts w:ascii="標楷體" w:eastAsia="標楷體" w:hAnsi="標楷體" w:hint="eastAsia"/>
          <w:szCs w:val="24"/>
        </w:rPr>
        <w:t>為評審</w:t>
      </w:r>
      <w:r w:rsidRPr="00E455AA">
        <w:rPr>
          <w:rFonts w:ascii="標楷體" w:eastAsia="標楷體" w:hAnsi="標楷體"/>
          <w:szCs w:val="24"/>
        </w:rPr>
        <w:t>通過升等之決議。</w:t>
      </w:r>
    </w:p>
    <w:p w14:paraId="33851F81" w14:textId="77777777" w:rsidR="00015226" w:rsidRPr="004F497F" w:rsidRDefault="00015226" w:rsidP="00015226">
      <w:pPr>
        <w:spacing w:line="360" w:lineRule="exact"/>
        <w:ind w:left="960" w:hangingChars="400" w:hanging="960"/>
        <w:jc w:val="both"/>
        <w:rPr>
          <w:rFonts w:eastAsia="標楷體"/>
          <w:color w:val="000000" w:themeColor="text1"/>
          <w:szCs w:val="24"/>
          <w:lang w:val="x-none"/>
        </w:rPr>
      </w:pPr>
      <w:r w:rsidRPr="004F497F">
        <w:rPr>
          <w:rFonts w:eastAsia="標楷體"/>
          <w:color w:val="000000" w:themeColor="text1"/>
          <w:szCs w:val="24"/>
          <w:lang w:val="x-none"/>
        </w:rPr>
        <w:t>第八條</w:t>
      </w:r>
      <w:r w:rsidRPr="004F497F">
        <w:rPr>
          <w:rFonts w:eastAsia="標楷體"/>
          <w:color w:val="000000" w:themeColor="text1"/>
          <w:szCs w:val="24"/>
          <w:lang w:val="x-none"/>
        </w:rPr>
        <w:t xml:space="preserve"> </w:t>
      </w:r>
      <w:r w:rsidRPr="004F497F">
        <w:rPr>
          <w:rFonts w:eastAsia="標楷體" w:hint="eastAsia"/>
          <w:color w:val="000000" w:themeColor="text1"/>
          <w:szCs w:val="24"/>
          <w:lang w:val="x-none"/>
        </w:rPr>
        <w:t xml:space="preserve"> </w:t>
      </w:r>
      <w:r w:rsidRPr="004F497F">
        <w:rPr>
          <w:rFonts w:eastAsia="標楷體" w:hint="eastAsia"/>
          <w:color w:val="000000" w:themeColor="text1"/>
          <w:szCs w:val="24"/>
          <w:lang w:val="x-none"/>
        </w:rPr>
        <w:t>研究項目表現則須通過點數審查及品質審查，方可提送院教評會議審議。</w:t>
      </w:r>
    </w:p>
    <w:p w14:paraId="151671DB" w14:textId="77777777" w:rsidR="00015226" w:rsidRPr="004F497F" w:rsidRDefault="00015226" w:rsidP="00015226">
      <w:pPr>
        <w:spacing w:line="360" w:lineRule="exact"/>
        <w:jc w:val="both"/>
        <w:rPr>
          <w:rFonts w:eastAsia="標楷體"/>
          <w:color w:val="000000" w:themeColor="text1"/>
          <w:szCs w:val="24"/>
          <w:lang w:val="x-none" w:eastAsia="x-none"/>
        </w:rPr>
      </w:pPr>
      <w:r w:rsidRPr="004F497F">
        <w:rPr>
          <w:rFonts w:eastAsia="標楷體" w:hint="eastAsia"/>
          <w:color w:val="000000" w:themeColor="text1"/>
          <w:szCs w:val="24"/>
          <w:lang w:val="x-none"/>
        </w:rPr>
        <w:t>第九條</w:t>
      </w:r>
      <w:r w:rsidRPr="004F497F">
        <w:rPr>
          <w:rFonts w:eastAsia="標楷體" w:hint="eastAsia"/>
          <w:color w:val="000000" w:themeColor="text1"/>
          <w:szCs w:val="24"/>
          <w:lang w:val="x-none"/>
        </w:rPr>
        <w:t xml:space="preserve">  </w:t>
      </w:r>
      <w:r w:rsidRPr="004F497F">
        <w:rPr>
          <w:rFonts w:eastAsia="標楷體"/>
          <w:color w:val="000000" w:themeColor="text1"/>
          <w:szCs w:val="24"/>
          <w:lang w:val="x-none" w:eastAsia="x-none"/>
        </w:rPr>
        <w:t>本辦法如有未盡事宜，悉依本校相關規定辦理。</w:t>
      </w:r>
    </w:p>
    <w:p w14:paraId="191A97CE" w14:textId="77777777" w:rsidR="00015226" w:rsidRPr="00E455AA" w:rsidRDefault="00015226" w:rsidP="00015226">
      <w:pPr>
        <w:spacing w:line="360" w:lineRule="exact"/>
        <w:ind w:left="850" w:hangingChars="354" w:hanging="850"/>
        <w:jc w:val="both"/>
        <w:rPr>
          <w:rFonts w:eastAsia="標楷體"/>
          <w:color w:val="000000" w:themeColor="text1"/>
          <w:szCs w:val="24"/>
          <w:lang w:val="x-none" w:eastAsia="x-none"/>
        </w:rPr>
      </w:pPr>
      <w:r w:rsidRPr="004F497F">
        <w:rPr>
          <w:rFonts w:eastAsia="標楷體"/>
          <w:color w:val="000000" w:themeColor="text1"/>
          <w:szCs w:val="24"/>
          <w:lang w:val="x-none"/>
        </w:rPr>
        <w:t>第</w:t>
      </w:r>
      <w:r w:rsidRPr="004F497F">
        <w:rPr>
          <w:rFonts w:eastAsia="標楷體" w:hint="eastAsia"/>
          <w:color w:val="000000" w:themeColor="text1"/>
          <w:szCs w:val="24"/>
          <w:lang w:val="x-none"/>
        </w:rPr>
        <w:t>十</w:t>
      </w:r>
      <w:r w:rsidRPr="004F497F">
        <w:rPr>
          <w:rFonts w:eastAsia="標楷體"/>
          <w:color w:val="000000" w:themeColor="text1"/>
          <w:szCs w:val="24"/>
          <w:lang w:val="x-none"/>
        </w:rPr>
        <w:t>條</w:t>
      </w:r>
      <w:r w:rsidRPr="004F497F">
        <w:rPr>
          <w:rFonts w:eastAsia="標楷體"/>
          <w:color w:val="000000" w:themeColor="text1"/>
          <w:szCs w:val="24"/>
          <w:lang w:val="x-none"/>
        </w:rPr>
        <w:t xml:space="preserve"> </w:t>
      </w:r>
      <w:r w:rsidRPr="004F497F">
        <w:rPr>
          <w:rFonts w:eastAsia="標楷體" w:hint="eastAsia"/>
          <w:color w:val="000000" w:themeColor="text1"/>
          <w:szCs w:val="24"/>
          <w:lang w:val="x-none"/>
        </w:rPr>
        <w:t xml:space="preserve"> </w:t>
      </w:r>
      <w:r w:rsidRPr="004F497F">
        <w:rPr>
          <w:rFonts w:eastAsia="標楷體"/>
          <w:color w:val="000000" w:themeColor="text1"/>
          <w:szCs w:val="24"/>
          <w:lang w:val="x-none" w:eastAsia="x-none"/>
        </w:rPr>
        <w:t>本辦法須經系務會議</w:t>
      </w:r>
      <w:r w:rsidRPr="004F497F">
        <w:rPr>
          <w:rFonts w:eastAsia="標楷體"/>
          <w:color w:val="000000" w:themeColor="text1"/>
          <w:szCs w:val="24"/>
          <w:lang w:val="x-none"/>
        </w:rPr>
        <w:t>、</w:t>
      </w:r>
      <w:r w:rsidRPr="004F497F">
        <w:rPr>
          <w:rFonts w:eastAsia="標楷體"/>
          <w:color w:val="000000" w:themeColor="text1"/>
          <w:szCs w:val="24"/>
          <w:lang w:val="x-none" w:eastAsia="x-none"/>
        </w:rPr>
        <w:t>院教評會議通過，送校教評會</w:t>
      </w:r>
      <w:r w:rsidRPr="004F497F">
        <w:rPr>
          <w:rFonts w:eastAsia="標楷體"/>
          <w:color w:val="000000" w:themeColor="text1"/>
          <w:kern w:val="24"/>
          <w:szCs w:val="24"/>
          <w:lang w:val="x-none"/>
        </w:rPr>
        <w:t>核備</w:t>
      </w:r>
      <w:r w:rsidRPr="004F497F">
        <w:rPr>
          <w:rFonts w:eastAsia="標楷體"/>
          <w:color w:val="000000" w:themeColor="text1"/>
          <w:szCs w:val="24"/>
          <w:lang w:val="x-none" w:eastAsia="x-none"/>
        </w:rPr>
        <w:t>後實施，修正</w:t>
      </w:r>
      <w:r w:rsidRPr="00E455AA">
        <w:rPr>
          <w:rFonts w:eastAsia="標楷體"/>
          <w:color w:val="000000" w:themeColor="text1"/>
          <w:szCs w:val="24"/>
          <w:lang w:val="x-none" w:eastAsia="x-none"/>
        </w:rPr>
        <w:t>時亦同。</w:t>
      </w:r>
    </w:p>
    <w:p w14:paraId="2C3E8AFC" w14:textId="77777777" w:rsidR="00015226" w:rsidRPr="00644146" w:rsidRDefault="00015226" w:rsidP="00015226">
      <w:pPr>
        <w:spacing w:line="200" w:lineRule="exact"/>
        <w:jc w:val="both"/>
        <w:rPr>
          <w:rFonts w:eastAsia="標楷體"/>
          <w:color w:val="000000" w:themeColor="text1"/>
          <w:sz w:val="26"/>
          <w:szCs w:val="26"/>
          <w:lang w:val="x-none" w:eastAsia="x-none"/>
        </w:rPr>
      </w:pPr>
    </w:p>
    <w:p w14:paraId="7666B485" w14:textId="77777777" w:rsidR="00015226" w:rsidRPr="00E455AA" w:rsidRDefault="00015226" w:rsidP="00015226">
      <w:pPr>
        <w:spacing w:line="200" w:lineRule="exact"/>
        <w:jc w:val="both"/>
        <w:rPr>
          <w:rFonts w:eastAsia="標楷體"/>
          <w:color w:val="000000" w:themeColor="text1"/>
          <w:sz w:val="20"/>
          <w:lang w:val="x-none" w:eastAsia="x-none"/>
        </w:rPr>
      </w:pPr>
    </w:p>
    <w:p w14:paraId="5D283D63" w14:textId="77777777" w:rsidR="00015226" w:rsidRPr="00E455AA" w:rsidRDefault="00015226" w:rsidP="00015226">
      <w:pPr>
        <w:spacing w:line="200" w:lineRule="exact"/>
        <w:jc w:val="both"/>
        <w:rPr>
          <w:rFonts w:eastAsia="標楷體"/>
          <w:color w:val="000000" w:themeColor="text1"/>
          <w:sz w:val="20"/>
          <w:lang w:val="x-none" w:eastAsia="x-none"/>
        </w:rPr>
      </w:pPr>
    </w:p>
    <w:p w14:paraId="6BC7EE88" w14:textId="77777777" w:rsidR="00015226" w:rsidRPr="00E455AA" w:rsidRDefault="00015226" w:rsidP="00015226">
      <w:pPr>
        <w:snapToGrid w:val="0"/>
        <w:spacing w:line="240" w:lineRule="exact"/>
        <w:ind w:right="102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96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12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27</w:t>
      </w:r>
      <w:r w:rsidRPr="00E455AA">
        <w:rPr>
          <w:rFonts w:eastAsia="標楷體"/>
          <w:color w:val="000000" w:themeColor="text1"/>
          <w:sz w:val="20"/>
        </w:rPr>
        <w:t>日系務會議通過</w:t>
      </w:r>
    </w:p>
    <w:p w14:paraId="7016C300" w14:textId="77777777" w:rsidR="00015226" w:rsidRPr="00E455AA" w:rsidRDefault="00015226" w:rsidP="00015226">
      <w:pPr>
        <w:snapToGrid w:val="0"/>
        <w:spacing w:line="240" w:lineRule="exact"/>
        <w:ind w:right="102" w:firstLine="480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97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01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03</w:t>
      </w:r>
      <w:r w:rsidRPr="00E455AA">
        <w:rPr>
          <w:rFonts w:eastAsia="標楷體"/>
          <w:color w:val="000000" w:themeColor="text1"/>
          <w:sz w:val="20"/>
        </w:rPr>
        <w:t>日院教評會修正通過</w:t>
      </w:r>
    </w:p>
    <w:p w14:paraId="3443D0E9" w14:textId="77777777" w:rsidR="00015226" w:rsidRPr="00E455AA" w:rsidRDefault="00015226" w:rsidP="00015226">
      <w:pPr>
        <w:widowControl/>
        <w:snapToGrid w:val="0"/>
        <w:spacing w:line="240" w:lineRule="exact"/>
        <w:ind w:right="102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97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01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10</w:t>
      </w:r>
      <w:r w:rsidRPr="00E455AA">
        <w:rPr>
          <w:rFonts w:eastAsia="標楷體"/>
          <w:color w:val="000000" w:themeColor="text1"/>
          <w:sz w:val="20"/>
        </w:rPr>
        <w:t>日校教評會核備</w:t>
      </w:r>
    </w:p>
    <w:p w14:paraId="28B24281" w14:textId="77777777" w:rsidR="00015226" w:rsidRPr="00E455AA" w:rsidRDefault="00015226" w:rsidP="00015226">
      <w:pPr>
        <w:widowControl/>
        <w:snapToGrid w:val="0"/>
        <w:spacing w:line="240" w:lineRule="exact"/>
        <w:ind w:right="102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 xml:space="preserve">97 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10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1 6</w:t>
      </w:r>
      <w:r w:rsidRPr="00E455AA">
        <w:rPr>
          <w:rFonts w:eastAsia="標楷體"/>
          <w:color w:val="000000" w:themeColor="text1"/>
          <w:sz w:val="20"/>
        </w:rPr>
        <w:t>日系務會議修正通過</w:t>
      </w:r>
    </w:p>
    <w:p w14:paraId="59AE09C1" w14:textId="77777777" w:rsidR="00015226" w:rsidRPr="00E455AA" w:rsidRDefault="00015226" w:rsidP="00015226">
      <w:pPr>
        <w:widowControl/>
        <w:snapToGrid w:val="0"/>
        <w:spacing w:line="240" w:lineRule="exact"/>
        <w:ind w:right="102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98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03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26</w:t>
      </w:r>
      <w:r w:rsidRPr="00E455AA">
        <w:rPr>
          <w:rFonts w:eastAsia="標楷體"/>
          <w:color w:val="000000" w:themeColor="text1"/>
          <w:sz w:val="20"/>
        </w:rPr>
        <w:t>日系務會議修訂通過</w:t>
      </w:r>
    </w:p>
    <w:p w14:paraId="04B9287A" w14:textId="77777777" w:rsidR="00015226" w:rsidRPr="00E455AA" w:rsidRDefault="00015226" w:rsidP="00015226">
      <w:pPr>
        <w:widowControl/>
        <w:snapToGrid w:val="0"/>
        <w:spacing w:line="240" w:lineRule="exact"/>
        <w:ind w:right="102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98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05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21</w:t>
      </w:r>
      <w:r w:rsidRPr="00E455AA">
        <w:rPr>
          <w:rFonts w:eastAsia="標楷體"/>
          <w:color w:val="000000" w:themeColor="text1"/>
          <w:sz w:val="20"/>
        </w:rPr>
        <w:t>日系務會議修訂通過</w:t>
      </w:r>
    </w:p>
    <w:p w14:paraId="4E52915C" w14:textId="77777777" w:rsidR="00015226" w:rsidRPr="00E455AA" w:rsidRDefault="00015226" w:rsidP="00015226">
      <w:pPr>
        <w:widowControl/>
        <w:snapToGrid w:val="0"/>
        <w:spacing w:line="240" w:lineRule="exact"/>
        <w:ind w:right="102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98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06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11</w:t>
      </w:r>
      <w:r w:rsidRPr="00E455AA">
        <w:rPr>
          <w:rFonts w:eastAsia="標楷體"/>
          <w:color w:val="000000" w:themeColor="text1"/>
          <w:sz w:val="20"/>
        </w:rPr>
        <w:t>日系務會議修訂通過</w:t>
      </w:r>
    </w:p>
    <w:p w14:paraId="509F435F" w14:textId="77777777" w:rsidR="00015226" w:rsidRPr="00E455AA" w:rsidRDefault="00015226" w:rsidP="00015226">
      <w:pPr>
        <w:widowControl/>
        <w:snapToGrid w:val="0"/>
        <w:spacing w:line="240" w:lineRule="exact"/>
        <w:ind w:right="102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98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06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18</w:t>
      </w:r>
      <w:r w:rsidRPr="00E455AA">
        <w:rPr>
          <w:rFonts w:eastAsia="標楷體"/>
          <w:color w:val="000000" w:themeColor="text1"/>
          <w:sz w:val="20"/>
        </w:rPr>
        <w:t>日院教評會通過</w:t>
      </w:r>
    </w:p>
    <w:p w14:paraId="08E88242" w14:textId="77777777" w:rsidR="00015226" w:rsidRPr="00E455AA" w:rsidRDefault="00015226" w:rsidP="00015226">
      <w:pPr>
        <w:widowControl/>
        <w:snapToGrid w:val="0"/>
        <w:spacing w:line="240" w:lineRule="exact"/>
        <w:ind w:right="102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98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07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22</w:t>
      </w:r>
      <w:r w:rsidRPr="00E455AA">
        <w:rPr>
          <w:rFonts w:eastAsia="標楷體"/>
          <w:color w:val="000000" w:themeColor="text1"/>
          <w:sz w:val="20"/>
        </w:rPr>
        <w:t>日校教評會核備</w:t>
      </w:r>
    </w:p>
    <w:p w14:paraId="5AD9E349" w14:textId="77777777" w:rsidR="00015226" w:rsidRPr="00E455AA" w:rsidRDefault="00015226" w:rsidP="00015226">
      <w:pPr>
        <w:widowControl/>
        <w:snapToGrid w:val="0"/>
        <w:spacing w:line="240" w:lineRule="exact"/>
        <w:ind w:right="102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99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03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11</w:t>
      </w:r>
      <w:r w:rsidRPr="00E455AA">
        <w:rPr>
          <w:rFonts w:eastAsia="標楷體"/>
          <w:color w:val="000000" w:themeColor="text1"/>
          <w:sz w:val="20"/>
        </w:rPr>
        <w:t>日系務會議通過</w:t>
      </w:r>
    </w:p>
    <w:p w14:paraId="73F14208" w14:textId="77777777" w:rsidR="00015226" w:rsidRPr="00E455AA" w:rsidRDefault="00015226" w:rsidP="00015226">
      <w:pPr>
        <w:widowControl/>
        <w:snapToGrid w:val="0"/>
        <w:spacing w:line="240" w:lineRule="exact"/>
        <w:ind w:right="102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100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03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10</w:t>
      </w:r>
      <w:r w:rsidRPr="00E455AA">
        <w:rPr>
          <w:rFonts w:eastAsia="標楷體"/>
          <w:color w:val="000000" w:themeColor="text1"/>
          <w:sz w:val="20"/>
        </w:rPr>
        <w:t>日系務會議修正通過</w:t>
      </w:r>
    </w:p>
    <w:p w14:paraId="097F16EF" w14:textId="77777777" w:rsidR="00015226" w:rsidRPr="00E455AA" w:rsidRDefault="00015226" w:rsidP="00015226">
      <w:pPr>
        <w:widowControl/>
        <w:snapToGrid w:val="0"/>
        <w:spacing w:line="240" w:lineRule="exact"/>
        <w:ind w:right="102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100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03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31</w:t>
      </w:r>
      <w:r w:rsidRPr="00E455AA">
        <w:rPr>
          <w:rFonts w:eastAsia="標楷體"/>
          <w:color w:val="000000" w:themeColor="text1"/>
          <w:sz w:val="20"/>
        </w:rPr>
        <w:t>日院教評會修正通過</w:t>
      </w:r>
    </w:p>
    <w:p w14:paraId="6B9F8332" w14:textId="77777777" w:rsidR="00015226" w:rsidRPr="00E455AA" w:rsidRDefault="00015226" w:rsidP="00015226">
      <w:pPr>
        <w:widowControl/>
        <w:snapToGrid w:val="0"/>
        <w:spacing w:line="240" w:lineRule="exact"/>
        <w:ind w:right="102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100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04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21</w:t>
      </w:r>
      <w:r w:rsidRPr="00E455AA">
        <w:rPr>
          <w:rFonts w:eastAsia="標楷體"/>
          <w:color w:val="000000" w:themeColor="text1"/>
          <w:sz w:val="20"/>
        </w:rPr>
        <w:t>日校教評會核備</w:t>
      </w:r>
    </w:p>
    <w:p w14:paraId="61791417" w14:textId="77777777" w:rsidR="00015226" w:rsidRPr="00E455AA" w:rsidRDefault="00015226" w:rsidP="00015226">
      <w:pPr>
        <w:widowControl/>
        <w:snapToGrid w:val="0"/>
        <w:spacing w:line="240" w:lineRule="exact"/>
        <w:ind w:right="102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100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10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13</w:t>
      </w:r>
      <w:r w:rsidRPr="00E455AA">
        <w:rPr>
          <w:rFonts w:eastAsia="標楷體"/>
          <w:color w:val="000000" w:themeColor="text1"/>
          <w:sz w:val="20"/>
        </w:rPr>
        <w:t>日系務會議修正通過</w:t>
      </w:r>
    </w:p>
    <w:p w14:paraId="7D04AB2A" w14:textId="77777777" w:rsidR="00015226" w:rsidRPr="00E455AA" w:rsidRDefault="00015226" w:rsidP="00015226">
      <w:pPr>
        <w:widowControl/>
        <w:snapToGrid w:val="0"/>
        <w:spacing w:line="240" w:lineRule="exact"/>
        <w:ind w:right="102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100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11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24</w:t>
      </w:r>
      <w:r w:rsidRPr="00E455AA">
        <w:rPr>
          <w:rFonts w:eastAsia="標楷體"/>
          <w:color w:val="000000" w:themeColor="text1"/>
          <w:sz w:val="20"/>
        </w:rPr>
        <w:t>日系務會議修正通過</w:t>
      </w:r>
    </w:p>
    <w:p w14:paraId="37277148" w14:textId="77777777" w:rsidR="00015226" w:rsidRPr="00E455AA" w:rsidRDefault="00015226" w:rsidP="00015226">
      <w:pPr>
        <w:widowControl/>
        <w:snapToGrid w:val="0"/>
        <w:spacing w:line="240" w:lineRule="exact"/>
        <w:ind w:right="102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100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12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22</w:t>
      </w:r>
      <w:r w:rsidRPr="00E455AA">
        <w:rPr>
          <w:rFonts w:eastAsia="標楷體"/>
          <w:color w:val="000000" w:themeColor="text1"/>
          <w:sz w:val="20"/>
        </w:rPr>
        <w:t>日院教評會議通過</w:t>
      </w:r>
    </w:p>
    <w:p w14:paraId="7F3196EB" w14:textId="77777777" w:rsidR="00015226" w:rsidRPr="00E455AA" w:rsidRDefault="00015226" w:rsidP="00015226">
      <w:pPr>
        <w:widowControl/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100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12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29</w:t>
      </w:r>
      <w:r w:rsidRPr="00E455AA">
        <w:rPr>
          <w:rFonts w:eastAsia="標楷體"/>
          <w:color w:val="000000" w:themeColor="text1"/>
          <w:sz w:val="20"/>
        </w:rPr>
        <w:t>日校教評會核備</w:t>
      </w:r>
    </w:p>
    <w:p w14:paraId="2C77A551" w14:textId="77777777" w:rsidR="00015226" w:rsidRPr="00E455AA" w:rsidRDefault="00015226" w:rsidP="00015226">
      <w:pPr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101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11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22</w:t>
      </w:r>
      <w:r w:rsidRPr="00E455AA">
        <w:rPr>
          <w:rFonts w:eastAsia="標楷體"/>
          <w:color w:val="000000" w:themeColor="text1"/>
          <w:sz w:val="20"/>
        </w:rPr>
        <w:t>日系務會議修正通過</w:t>
      </w:r>
    </w:p>
    <w:p w14:paraId="050DD64B" w14:textId="77777777" w:rsidR="00015226" w:rsidRPr="00E455AA" w:rsidRDefault="00015226" w:rsidP="00015226">
      <w:pPr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101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11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27</w:t>
      </w:r>
      <w:r w:rsidRPr="00E455AA">
        <w:rPr>
          <w:rFonts w:eastAsia="標楷體"/>
          <w:color w:val="000000" w:themeColor="text1"/>
          <w:sz w:val="20"/>
        </w:rPr>
        <w:t>日院教評會通過</w:t>
      </w:r>
    </w:p>
    <w:p w14:paraId="7EE2A1C1" w14:textId="77777777" w:rsidR="00015226" w:rsidRPr="00E455AA" w:rsidRDefault="00015226" w:rsidP="00015226">
      <w:pPr>
        <w:widowControl/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101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12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26</w:t>
      </w:r>
      <w:r w:rsidRPr="00E455AA">
        <w:rPr>
          <w:rFonts w:eastAsia="標楷體"/>
          <w:color w:val="000000" w:themeColor="text1"/>
          <w:sz w:val="20"/>
        </w:rPr>
        <w:t>日校教評會核備</w:t>
      </w:r>
    </w:p>
    <w:p w14:paraId="57647740" w14:textId="77777777" w:rsidR="00015226" w:rsidRPr="00E455AA" w:rsidRDefault="00015226" w:rsidP="00015226">
      <w:pPr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103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02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20</w:t>
      </w:r>
      <w:r w:rsidRPr="00E455AA">
        <w:rPr>
          <w:rFonts w:eastAsia="標楷體"/>
          <w:color w:val="000000" w:themeColor="text1"/>
          <w:sz w:val="20"/>
        </w:rPr>
        <w:t>日系務會議修正通過</w:t>
      </w:r>
    </w:p>
    <w:p w14:paraId="443FC21E" w14:textId="77777777" w:rsidR="00015226" w:rsidRPr="00E455AA" w:rsidRDefault="00015226" w:rsidP="00015226">
      <w:pPr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103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02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26</w:t>
      </w:r>
      <w:r w:rsidRPr="00E455AA">
        <w:rPr>
          <w:rFonts w:eastAsia="標楷體"/>
          <w:color w:val="000000" w:themeColor="text1"/>
          <w:sz w:val="20"/>
        </w:rPr>
        <w:t>日院教評會通過</w:t>
      </w:r>
    </w:p>
    <w:p w14:paraId="5D06DA01" w14:textId="77777777" w:rsidR="00015226" w:rsidRPr="00E455AA" w:rsidRDefault="00015226" w:rsidP="00015226">
      <w:pPr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103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03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11</w:t>
      </w:r>
      <w:r w:rsidRPr="00E455AA">
        <w:rPr>
          <w:rFonts w:eastAsia="標楷體"/>
          <w:color w:val="000000" w:themeColor="text1"/>
          <w:sz w:val="20"/>
        </w:rPr>
        <w:t>日校教評會核備</w:t>
      </w:r>
    </w:p>
    <w:p w14:paraId="6AE641C9" w14:textId="77777777" w:rsidR="00015226" w:rsidRPr="00E455AA" w:rsidRDefault="00015226" w:rsidP="00015226">
      <w:pPr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103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05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29</w:t>
      </w:r>
      <w:r w:rsidRPr="00E455AA">
        <w:rPr>
          <w:rFonts w:eastAsia="標楷體"/>
          <w:color w:val="000000" w:themeColor="text1"/>
          <w:sz w:val="20"/>
        </w:rPr>
        <w:t>日系務會議修正通過</w:t>
      </w:r>
    </w:p>
    <w:p w14:paraId="1E76ABAA" w14:textId="77777777" w:rsidR="00015226" w:rsidRPr="00E455AA" w:rsidRDefault="00015226" w:rsidP="00015226">
      <w:pPr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103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10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02</w:t>
      </w:r>
      <w:r w:rsidRPr="00E455AA">
        <w:rPr>
          <w:rFonts w:eastAsia="標楷體"/>
          <w:color w:val="000000" w:themeColor="text1"/>
          <w:sz w:val="20"/>
        </w:rPr>
        <w:t>日院教評會通過</w:t>
      </w:r>
    </w:p>
    <w:p w14:paraId="49A4651C" w14:textId="77777777" w:rsidR="00015226" w:rsidRPr="00E455AA" w:rsidRDefault="00015226" w:rsidP="00015226">
      <w:pPr>
        <w:widowControl/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103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10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16</w:t>
      </w:r>
      <w:r w:rsidRPr="00E455AA">
        <w:rPr>
          <w:rFonts w:eastAsia="標楷體"/>
          <w:color w:val="000000" w:themeColor="text1"/>
          <w:sz w:val="20"/>
        </w:rPr>
        <w:t>日校教評會核備</w:t>
      </w:r>
    </w:p>
    <w:p w14:paraId="42C7C088" w14:textId="77777777" w:rsidR="00015226" w:rsidRPr="00E455AA" w:rsidRDefault="00015226" w:rsidP="00015226">
      <w:pPr>
        <w:widowControl/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104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12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03</w:t>
      </w:r>
      <w:r w:rsidRPr="00E455AA">
        <w:rPr>
          <w:rFonts w:eastAsia="標楷體"/>
          <w:color w:val="000000" w:themeColor="text1"/>
          <w:sz w:val="20"/>
        </w:rPr>
        <w:t>日企管系系務會議修正通過</w:t>
      </w:r>
    </w:p>
    <w:p w14:paraId="043207B0" w14:textId="77777777" w:rsidR="00015226" w:rsidRPr="00E455AA" w:rsidRDefault="00015226" w:rsidP="00015226">
      <w:pPr>
        <w:widowControl/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104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12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17</w:t>
      </w:r>
      <w:r w:rsidRPr="00E455AA">
        <w:rPr>
          <w:rFonts w:eastAsia="標楷體"/>
          <w:color w:val="000000" w:themeColor="text1"/>
          <w:sz w:val="20"/>
        </w:rPr>
        <w:t>日院教評會通過</w:t>
      </w:r>
    </w:p>
    <w:p w14:paraId="0E5D9C18" w14:textId="77777777" w:rsidR="00015226" w:rsidRPr="00E455AA" w:rsidRDefault="00015226" w:rsidP="00015226">
      <w:pPr>
        <w:widowControl/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105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03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15</w:t>
      </w:r>
      <w:r w:rsidRPr="00E455AA">
        <w:rPr>
          <w:rFonts w:eastAsia="標楷體"/>
          <w:color w:val="000000" w:themeColor="text1"/>
          <w:sz w:val="20"/>
        </w:rPr>
        <w:t>日院教評會通過</w:t>
      </w:r>
    </w:p>
    <w:p w14:paraId="3839FE31" w14:textId="77777777" w:rsidR="00015226" w:rsidRPr="00E455AA" w:rsidRDefault="00015226" w:rsidP="00015226">
      <w:pPr>
        <w:widowControl/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105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03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24</w:t>
      </w:r>
      <w:r w:rsidRPr="00E455AA">
        <w:rPr>
          <w:rFonts w:eastAsia="標楷體"/>
          <w:color w:val="000000" w:themeColor="text1"/>
          <w:sz w:val="20"/>
        </w:rPr>
        <w:t>日校教評會議核備</w:t>
      </w:r>
    </w:p>
    <w:p w14:paraId="23D95D7E" w14:textId="77777777" w:rsidR="00015226" w:rsidRPr="00E455AA" w:rsidRDefault="00015226" w:rsidP="00015226">
      <w:pPr>
        <w:widowControl/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105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12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22</w:t>
      </w:r>
      <w:r w:rsidRPr="00E455AA">
        <w:rPr>
          <w:rFonts w:eastAsia="標楷體"/>
          <w:color w:val="000000" w:themeColor="text1"/>
          <w:sz w:val="20"/>
        </w:rPr>
        <w:t>日系務會議修正通過</w:t>
      </w:r>
    </w:p>
    <w:p w14:paraId="64E46D62" w14:textId="77777777" w:rsidR="00015226" w:rsidRPr="00E455AA" w:rsidRDefault="00015226" w:rsidP="00015226">
      <w:pPr>
        <w:widowControl/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106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02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20</w:t>
      </w:r>
      <w:r w:rsidRPr="00E455AA">
        <w:rPr>
          <w:rFonts w:eastAsia="標楷體"/>
          <w:color w:val="000000" w:themeColor="text1"/>
          <w:sz w:val="20"/>
        </w:rPr>
        <w:t>日院教評會修正通過</w:t>
      </w:r>
    </w:p>
    <w:p w14:paraId="2A4534CD" w14:textId="77777777" w:rsidR="00015226" w:rsidRPr="00E455AA" w:rsidRDefault="00015226" w:rsidP="00015226">
      <w:pPr>
        <w:widowControl/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106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03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02</w:t>
      </w:r>
      <w:r w:rsidRPr="00E455AA">
        <w:rPr>
          <w:rFonts w:eastAsia="標楷體"/>
          <w:color w:val="000000" w:themeColor="text1"/>
          <w:sz w:val="20"/>
        </w:rPr>
        <w:t>日校教評會議核備</w:t>
      </w:r>
    </w:p>
    <w:p w14:paraId="3C075B0A" w14:textId="77777777" w:rsidR="00015226" w:rsidRPr="00E455AA" w:rsidRDefault="00015226" w:rsidP="00015226">
      <w:pPr>
        <w:widowControl/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107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06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07</w:t>
      </w:r>
      <w:r w:rsidRPr="00E455AA">
        <w:rPr>
          <w:rFonts w:eastAsia="標楷體"/>
          <w:color w:val="000000" w:themeColor="text1"/>
          <w:sz w:val="20"/>
        </w:rPr>
        <w:t>日系務會議修正通過</w:t>
      </w:r>
    </w:p>
    <w:p w14:paraId="013C5BD0" w14:textId="77777777" w:rsidR="00015226" w:rsidRPr="00E455AA" w:rsidRDefault="00015226" w:rsidP="00015226">
      <w:pPr>
        <w:widowControl/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107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06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21</w:t>
      </w:r>
      <w:r w:rsidRPr="00E455AA">
        <w:rPr>
          <w:rFonts w:eastAsia="標楷體"/>
          <w:color w:val="000000" w:themeColor="text1"/>
          <w:sz w:val="20"/>
        </w:rPr>
        <w:t>日院教評會議討論通過</w:t>
      </w:r>
    </w:p>
    <w:p w14:paraId="039AF17D" w14:textId="77777777" w:rsidR="00015226" w:rsidRPr="00E455AA" w:rsidRDefault="00015226" w:rsidP="00015226">
      <w:pPr>
        <w:widowControl/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107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10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31</w:t>
      </w:r>
      <w:r w:rsidRPr="00E455AA">
        <w:rPr>
          <w:rFonts w:eastAsia="標楷體"/>
          <w:color w:val="000000" w:themeColor="text1"/>
          <w:sz w:val="20"/>
        </w:rPr>
        <w:t>日行政會議修正通過</w:t>
      </w:r>
    </w:p>
    <w:p w14:paraId="6A2F015B" w14:textId="77777777" w:rsidR="00015226" w:rsidRPr="00E455AA" w:rsidRDefault="00015226" w:rsidP="00015226">
      <w:pPr>
        <w:widowControl/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107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12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20</w:t>
      </w:r>
      <w:r w:rsidRPr="00E455AA">
        <w:rPr>
          <w:rFonts w:eastAsia="標楷體"/>
          <w:color w:val="000000" w:themeColor="text1"/>
          <w:sz w:val="20"/>
        </w:rPr>
        <w:t>日校教評會議核備</w:t>
      </w:r>
    </w:p>
    <w:p w14:paraId="2853E732" w14:textId="77777777" w:rsidR="00015226" w:rsidRPr="00E455AA" w:rsidRDefault="00015226" w:rsidP="00015226">
      <w:pPr>
        <w:snapToGrid w:val="0"/>
        <w:spacing w:line="240" w:lineRule="exact"/>
        <w:jc w:val="right"/>
        <w:rPr>
          <w:rFonts w:eastAsia="標楷體"/>
          <w:sz w:val="20"/>
        </w:rPr>
      </w:pPr>
      <w:r w:rsidRPr="00E455AA">
        <w:rPr>
          <w:rFonts w:eastAsia="標楷體"/>
          <w:sz w:val="20"/>
        </w:rPr>
        <w:t>民國</w:t>
      </w:r>
      <w:r w:rsidRPr="00E455AA">
        <w:rPr>
          <w:rFonts w:eastAsia="標楷體"/>
          <w:sz w:val="20"/>
        </w:rPr>
        <w:t>108</w:t>
      </w:r>
      <w:r w:rsidRPr="00E455AA">
        <w:rPr>
          <w:rFonts w:eastAsia="標楷體"/>
          <w:sz w:val="20"/>
        </w:rPr>
        <w:t>年</w:t>
      </w:r>
      <w:r w:rsidRPr="00E455AA">
        <w:rPr>
          <w:rFonts w:eastAsia="標楷體"/>
          <w:sz w:val="20"/>
        </w:rPr>
        <w:t>09</w:t>
      </w:r>
      <w:r w:rsidRPr="00E455AA">
        <w:rPr>
          <w:rFonts w:eastAsia="標楷體"/>
          <w:sz w:val="20"/>
        </w:rPr>
        <w:t>月</w:t>
      </w:r>
      <w:r w:rsidRPr="00E455AA">
        <w:rPr>
          <w:rFonts w:eastAsia="標楷體"/>
          <w:sz w:val="20"/>
        </w:rPr>
        <w:t>19</w:t>
      </w:r>
      <w:r w:rsidRPr="00E455AA">
        <w:rPr>
          <w:rFonts w:eastAsia="標楷體"/>
          <w:sz w:val="20"/>
        </w:rPr>
        <w:t>日行政會議通過</w:t>
      </w:r>
    </w:p>
    <w:p w14:paraId="35D9294E" w14:textId="77777777" w:rsidR="00015226" w:rsidRPr="00E455AA" w:rsidRDefault="00015226" w:rsidP="00015226">
      <w:pPr>
        <w:adjustRightInd w:val="0"/>
        <w:snapToGrid w:val="0"/>
        <w:spacing w:line="240" w:lineRule="exact"/>
        <w:jc w:val="right"/>
        <w:rPr>
          <w:rFonts w:eastAsia="標楷體"/>
          <w:sz w:val="20"/>
        </w:rPr>
      </w:pPr>
      <w:r w:rsidRPr="00E455AA">
        <w:rPr>
          <w:rFonts w:eastAsia="標楷體"/>
          <w:sz w:val="20"/>
        </w:rPr>
        <w:t>民國</w:t>
      </w:r>
      <w:r w:rsidRPr="00E455AA">
        <w:rPr>
          <w:rFonts w:eastAsia="標楷體"/>
          <w:sz w:val="20"/>
        </w:rPr>
        <w:t>108</w:t>
      </w:r>
      <w:r w:rsidRPr="00E455AA">
        <w:rPr>
          <w:rFonts w:eastAsia="標楷體"/>
          <w:sz w:val="20"/>
        </w:rPr>
        <w:t>年</w:t>
      </w:r>
      <w:r w:rsidRPr="00E455AA">
        <w:rPr>
          <w:rFonts w:eastAsia="標楷體"/>
          <w:sz w:val="20"/>
        </w:rPr>
        <w:t>10</w:t>
      </w:r>
      <w:r w:rsidRPr="00E455AA">
        <w:rPr>
          <w:rFonts w:eastAsia="標楷體"/>
          <w:sz w:val="20"/>
        </w:rPr>
        <w:t>月</w:t>
      </w:r>
      <w:r w:rsidRPr="00E455AA">
        <w:rPr>
          <w:rFonts w:eastAsia="標楷體"/>
          <w:sz w:val="20"/>
        </w:rPr>
        <w:t>03</w:t>
      </w:r>
      <w:r w:rsidRPr="00E455AA">
        <w:rPr>
          <w:rFonts w:eastAsia="標楷體"/>
          <w:sz w:val="20"/>
        </w:rPr>
        <w:t>日校教評會議核備</w:t>
      </w:r>
    </w:p>
    <w:p w14:paraId="67125B64" w14:textId="77777777" w:rsidR="00015226" w:rsidRPr="00E455AA" w:rsidRDefault="00015226" w:rsidP="00015226">
      <w:pPr>
        <w:snapToGrid w:val="0"/>
        <w:spacing w:line="240" w:lineRule="exact"/>
        <w:jc w:val="right"/>
        <w:rPr>
          <w:rFonts w:eastAsia="標楷體"/>
          <w:sz w:val="20"/>
        </w:rPr>
      </w:pPr>
      <w:r w:rsidRPr="00E455AA">
        <w:rPr>
          <w:rFonts w:eastAsia="標楷體"/>
          <w:sz w:val="20"/>
        </w:rPr>
        <w:t>民國</w:t>
      </w:r>
      <w:r w:rsidRPr="00E455AA">
        <w:rPr>
          <w:rFonts w:eastAsia="標楷體"/>
          <w:sz w:val="20"/>
        </w:rPr>
        <w:t>110</w:t>
      </w:r>
      <w:r w:rsidRPr="00E455AA">
        <w:rPr>
          <w:rFonts w:eastAsia="標楷體"/>
          <w:sz w:val="20"/>
        </w:rPr>
        <w:t>年</w:t>
      </w:r>
      <w:r w:rsidRPr="00E455AA">
        <w:rPr>
          <w:rFonts w:eastAsia="標楷體"/>
          <w:sz w:val="20"/>
        </w:rPr>
        <w:t>04</w:t>
      </w:r>
      <w:r w:rsidRPr="00E455AA">
        <w:rPr>
          <w:rFonts w:eastAsia="標楷體"/>
          <w:sz w:val="20"/>
        </w:rPr>
        <w:t>月</w:t>
      </w:r>
      <w:r w:rsidRPr="00E455AA">
        <w:rPr>
          <w:rFonts w:eastAsia="標楷體"/>
          <w:sz w:val="20"/>
        </w:rPr>
        <w:t>29</w:t>
      </w:r>
      <w:r w:rsidRPr="00E455AA">
        <w:rPr>
          <w:rFonts w:eastAsia="標楷體"/>
          <w:sz w:val="20"/>
        </w:rPr>
        <w:t>日系務會議修正通過</w:t>
      </w:r>
    </w:p>
    <w:p w14:paraId="46490529" w14:textId="77777777" w:rsidR="00015226" w:rsidRDefault="00015226" w:rsidP="00015226">
      <w:pPr>
        <w:widowControl/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lastRenderedPageBreak/>
        <w:t>民國</w:t>
      </w:r>
      <w:r w:rsidRPr="00E455AA">
        <w:rPr>
          <w:rFonts w:eastAsia="標楷體"/>
          <w:color w:val="000000" w:themeColor="text1"/>
          <w:sz w:val="20"/>
        </w:rPr>
        <w:t>110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12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07</w:t>
      </w:r>
      <w:r w:rsidRPr="00E455AA">
        <w:rPr>
          <w:rFonts w:eastAsia="標楷體"/>
          <w:color w:val="000000" w:themeColor="text1"/>
          <w:sz w:val="20"/>
        </w:rPr>
        <w:t>日院教評會議討論通過</w:t>
      </w:r>
    </w:p>
    <w:p w14:paraId="7A57DD11" w14:textId="77777777" w:rsidR="00015226" w:rsidRDefault="00015226" w:rsidP="00015226">
      <w:pPr>
        <w:widowControl/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110</w:t>
      </w:r>
      <w:r w:rsidRPr="00E455AA">
        <w:rPr>
          <w:rFonts w:eastAsia="標楷體"/>
          <w:color w:val="000000" w:themeColor="text1"/>
          <w:sz w:val="20"/>
        </w:rPr>
        <w:t>年</w:t>
      </w:r>
      <w:r w:rsidRPr="00E455AA">
        <w:rPr>
          <w:rFonts w:eastAsia="標楷體"/>
          <w:color w:val="000000" w:themeColor="text1"/>
          <w:sz w:val="20"/>
        </w:rPr>
        <w:t>12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23</w:t>
      </w:r>
      <w:r w:rsidRPr="00E455AA">
        <w:rPr>
          <w:rFonts w:eastAsia="標楷體"/>
          <w:color w:val="000000" w:themeColor="text1"/>
          <w:sz w:val="20"/>
        </w:rPr>
        <w:t>日校教評會議核備</w:t>
      </w:r>
    </w:p>
    <w:p w14:paraId="17C8D9F4" w14:textId="77777777" w:rsidR="00015226" w:rsidRDefault="00015226" w:rsidP="00015226">
      <w:pPr>
        <w:widowControl/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11</w:t>
      </w:r>
      <w:r>
        <w:rPr>
          <w:rFonts w:eastAsia="標楷體"/>
          <w:color w:val="000000" w:themeColor="text1"/>
          <w:sz w:val="20"/>
        </w:rPr>
        <w:t>1</w:t>
      </w:r>
      <w:r w:rsidRPr="00E455AA">
        <w:rPr>
          <w:rFonts w:eastAsia="標楷體"/>
          <w:color w:val="000000" w:themeColor="text1"/>
          <w:sz w:val="20"/>
        </w:rPr>
        <w:t>年</w:t>
      </w:r>
      <w:r>
        <w:rPr>
          <w:rFonts w:eastAsia="標楷體"/>
          <w:color w:val="000000" w:themeColor="text1"/>
          <w:sz w:val="20"/>
        </w:rPr>
        <w:t>0</w:t>
      </w:r>
      <w:r>
        <w:rPr>
          <w:rFonts w:eastAsia="標楷體" w:hint="eastAsia"/>
          <w:color w:val="000000" w:themeColor="text1"/>
          <w:sz w:val="20"/>
        </w:rPr>
        <w:t>2</w:t>
      </w:r>
      <w:r w:rsidRPr="00E455AA">
        <w:rPr>
          <w:rFonts w:eastAsia="標楷體"/>
          <w:color w:val="000000" w:themeColor="text1"/>
          <w:sz w:val="20"/>
        </w:rPr>
        <w:t>月</w:t>
      </w:r>
      <w:r w:rsidRPr="00E455AA">
        <w:rPr>
          <w:rFonts w:eastAsia="標楷體"/>
          <w:color w:val="000000" w:themeColor="text1"/>
          <w:sz w:val="20"/>
        </w:rPr>
        <w:t>2</w:t>
      </w:r>
      <w:r>
        <w:rPr>
          <w:rFonts w:eastAsia="標楷體"/>
          <w:color w:val="000000" w:themeColor="text1"/>
          <w:sz w:val="20"/>
        </w:rPr>
        <w:t>2</w:t>
      </w:r>
      <w:r w:rsidRPr="00E455AA">
        <w:rPr>
          <w:rFonts w:eastAsia="標楷體"/>
          <w:color w:val="000000" w:themeColor="text1"/>
          <w:sz w:val="20"/>
        </w:rPr>
        <w:t>日</w:t>
      </w:r>
      <w:r>
        <w:rPr>
          <w:rFonts w:eastAsia="標楷體"/>
          <w:color w:val="000000" w:themeColor="text1"/>
          <w:sz w:val="20"/>
        </w:rPr>
        <w:t>系務</w:t>
      </w:r>
      <w:r w:rsidRPr="00E455AA">
        <w:rPr>
          <w:rFonts w:eastAsia="標楷體"/>
          <w:color w:val="000000" w:themeColor="text1"/>
          <w:sz w:val="20"/>
        </w:rPr>
        <w:t>會議</w:t>
      </w:r>
      <w:r>
        <w:rPr>
          <w:rFonts w:eastAsia="標楷體"/>
          <w:color w:val="000000" w:themeColor="text1"/>
          <w:sz w:val="20"/>
        </w:rPr>
        <w:t>修正通過</w:t>
      </w:r>
    </w:p>
    <w:p w14:paraId="0F5E1406" w14:textId="77777777" w:rsidR="00015226" w:rsidRPr="00E523AB" w:rsidRDefault="00015226" w:rsidP="00015226">
      <w:pPr>
        <w:widowControl/>
        <w:snapToGrid w:val="0"/>
        <w:spacing w:line="240" w:lineRule="exact"/>
        <w:jc w:val="right"/>
        <w:rPr>
          <w:rFonts w:eastAsia="標楷體"/>
          <w:sz w:val="20"/>
        </w:rPr>
      </w:pPr>
      <w:r w:rsidRPr="00E523AB">
        <w:rPr>
          <w:rFonts w:eastAsia="標楷體"/>
          <w:sz w:val="20"/>
        </w:rPr>
        <w:t>民國</w:t>
      </w:r>
      <w:r w:rsidRPr="00E523AB">
        <w:rPr>
          <w:rFonts w:eastAsia="標楷體"/>
          <w:sz w:val="20"/>
        </w:rPr>
        <w:t>111</w:t>
      </w:r>
      <w:r w:rsidRPr="00E523AB">
        <w:rPr>
          <w:rFonts w:eastAsia="標楷體"/>
          <w:sz w:val="20"/>
        </w:rPr>
        <w:t>年</w:t>
      </w:r>
      <w:r>
        <w:rPr>
          <w:rFonts w:eastAsia="標楷體" w:hint="eastAsia"/>
          <w:sz w:val="20"/>
        </w:rPr>
        <w:t>0</w:t>
      </w:r>
      <w:r w:rsidRPr="00E523AB">
        <w:rPr>
          <w:rFonts w:eastAsia="標楷體"/>
          <w:sz w:val="20"/>
        </w:rPr>
        <w:t>2</w:t>
      </w:r>
      <w:r w:rsidRPr="00E523AB">
        <w:rPr>
          <w:rFonts w:eastAsia="標楷體"/>
          <w:sz w:val="20"/>
        </w:rPr>
        <w:t>月</w:t>
      </w:r>
      <w:r w:rsidRPr="00E523AB">
        <w:rPr>
          <w:rFonts w:eastAsia="標楷體"/>
          <w:sz w:val="20"/>
        </w:rPr>
        <w:t>23</w:t>
      </w:r>
      <w:r w:rsidRPr="00E523AB">
        <w:rPr>
          <w:rFonts w:eastAsia="標楷體"/>
          <w:sz w:val="20"/>
        </w:rPr>
        <w:t>日院教評會議討論通過</w:t>
      </w:r>
    </w:p>
    <w:p w14:paraId="2732EE5E" w14:textId="77777777" w:rsidR="00015226" w:rsidRDefault="00015226" w:rsidP="00015226">
      <w:pPr>
        <w:widowControl/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11</w:t>
      </w:r>
      <w:r>
        <w:rPr>
          <w:rFonts w:eastAsia="標楷體"/>
          <w:color w:val="000000" w:themeColor="text1"/>
          <w:sz w:val="20"/>
        </w:rPr>
        <w:t>1</w:t>
      </w:r>
      <w:r w:rsidRPr="00E455AA">
        <w:rPr>
          <w:rFonts w:eastAsia="標楷體"/>
          <w:color w:val="000000" w:themeColor="text1"/>
          <w:sz w:val="20"/>
        </w:rPr>
        <w:t>年</w:t>
      </w:r>
      <w:r>
        <w:rPr>
          <w:rFonts w:eastAsia="標楷體"/>
          <w:color w:val="000000" w:themeColor="text1"/>
          <w:sz w:val="20"/>
        </w:rPr>
        <w:t>03</w:t>
      </w:r>
      <w:r w:rsidRPr="00E455AA">
        <w:rPr>
          <w:rFonts w:eastAsia="標楷體"/>
          <w:color w:val="000000" w:themeColor="text1"/>
          <w:sz w:val="20"/>
        </w:rPr>
        <w:t>月</w:t>
      </w:r>
      <w:r>
        <w:rPr>
          <w:rFonts w:eastAsia="標楷體"/>
          <w:color w:val="000000" w:themeColor="text1"/>
          <w:sz w:val="20"/>
        </w:rPr>
        <w:t>10</w:t>
      </w:r>
      <w:r w:rsidRPr="00E455AA">
        <w:rPr>
          <w:rFonts w:eastAsia="標楷體"/>
          <w:color w:val="000000" w:themeColor="text1"/>
          <w:sz w:val="20"/>
        </w:rPr>
        <w:t>日校教評會議核備</w:t>
      </w:r>
    </w:p>
    <w:p w14:paraId="67EF4ADC" w14:textId="77777777" w:rsidR="00015226" w:rsidRDefault="00015226" w:rsidP="00015226">
      <w:pPr>
        <w:widowControl/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11</w:t>
      </w:r>
      <w:r>
        <w:rPr>
          <w:rFonts w:eastAsia="標楷體"/>
          <w:color w:val="000000" w:themeColor="text1"/>
          <w:sz w:val="20"/>
        </w:rPr>
        <w:t>1</w:t>
      </w:r>
      <w:r w:rsidRPr="00E455AA">
        <w:rPr>
          <w:rFonts w:eastAsia="標楷體"/>
          <w:color w:val="000000" w:themeColor="text1"/>
          <w:sz w:val="20"/>
        </w:rPr>
        <w:t>年</w:t>
      </w:r>
      <w:r>
        <w:rPr>
          <w:rFonts w:eastAsia="標楷體"/>
          <w:color w:val="000000" w:themeColor="text1"/>
          <w:sz w:val="20"/>
        </w:rPr>
        <w:t>0</w:t>
      </w:r>
      <w:r>
        <w:rPr>
          <w:rFonts w:eastAsia="標楷體" w:hint="eastAsia"/>
          <w:color w:val="000000" w:themeColor="text1"/>
          <w:sz w:val="20"/>
        </w:rPr>
        <w:t>9</w:t>
      </w:r>
      <w:r w:rsidRPr="00E455AA">
        <w:rPr>
          <w:rFonts w:eastAsia="標楷體"/>
          <w:color w:val="000000" w:themeColor="text1"/>
          <w:sz w:val="20"/>
        </w:rPr>
        <w:t>月</w:t>
      </w:r>
      <w:r>
        <w:rPr>
          <w:rFonts w:eastAsia="標楷體" w:hint="eastAsia"/>
          <w:color w:val="000000" w:themeColor="text1"/>
          <w:sz w:val="20"/>
        </w:rPr>
        <w:t>08</w:t>
      </w:r>
      <w:r w:rsidRPr="00E455AA">
        <w:rPr>
          <w:rFonts w:eastAsia="標楷體"/>
          <w:color w:val="000000" w:themeColor="text1"/>
          <w:sz w:val="20"/>
        </w:rPr>
        <w:t>日</w:t>
      </w:r>
      <w:r>
        <w:rPr>
          <w:rFonts w:eastAsia="標楷體"/>
          <w:color w:val="000000" w:themeColor="text1"/>
          <w:sz w:val="20"/>
        </w:rPr>
        <w:t>系務</w:t>
      </w:r>
      <w:r w:rsidRPr="00E455AA">
        <w:rPr>
          <w:rFonts w:eastAsia="標楷體"/>
          <w:color w:val="000000" w:themeColor="text1"/>
          <w:sz w:val="20"/>
        </w:rPr>
        <w:t>會議</w:t>
      </w:r>
      <w:r>
        <w:rPr>
          <w:rFonts w:eastAsia="標楷體"/>
          <w:color w:val="000000" w:themeColor="text1"/>
          <w:sz w:val="20"/>
        </w:rPr>
        <w:t>修正通過</w:t>
      </w:r>
    </w:p>
    <w:p w14:paraId="6217DB65" w14:textId="77777777" w:rsidR="00015226" w:rsidRPr="00237105" w:rsidRDefault="00015226" w:rsidP="00015226">
      <w:pPr>
        <w:widowControl/>
        <w:snapToGrid w:val="0"/>
        <w:spacing w:line="240" w:lineRule="exact"/>
        <w:jc w:val="right"/>
        <w:rPr>
          <w:rFonts w:eastAsia="標楷體"/>
          <w:sz w:val="20"/>
        </w:rPr>
      </w:pPr>
      <w:r w:rsidRPr="00237105">
        <w:rPr>
          <w:rFonts w:eastAsia="標楷體" w:hint="eastAsia"/>
          <w:sz w:val="20"/>
        </w:rPr>
        <w:t>民國</w:t>
      </w:r>
      <w:r w:rsidRPr="00237105">
        <w:rPr>
          <w:rFonts w:eastAsia="標楷體" w:hint="eastAsia"/>
          <w:sz w:val="20"/>
        </w:rPr>
        <w:t>111</w:t>
      </w:r>
      <w:r w:rsidRPr="00237105">
        <w:rPr>
          <w:rFonts w:eastAsia="標楷體" w:hint="eastAsia"/>
          <w:sz w:val="20"/>
        </w:rPr>
        <w:t>年</w:t>
      </w:r>
      <w:r w:rsidRPr="00237105">
        <w:rPr>
          <w:rFonts w:eastAsia="標楷體" w:hint="eastAsia"/>
          <w:sz w:val="20"/>
        </w:rPr>
        <w:t>09</w:t>
      </w:r>
      <w:r w:rsidRPr="00237105">
        <w:rPr>
          <w:rFonts w:eastAsia="標楷體" w:hint="eastAsia"/>
          <w:sz w:val="20"/>
        </w:rPr>
        <w:t>月</w:t>
      </w:r>
      <w:r w:rsidRPr="00237105">
        <w:rPr>
          <w:rFonts w:eastAsia="標楷體" w:hint="eastAsia"/>
          <w:sz w:val="20"/>
        </w:rPr>
        <w:t>13</w:t>
      </w:r>
      <w:r w:rsidRPr="00237105">
        <w:rPr>
          <w:rFonts w:eastAsia="標楷體" w:hint="eastAsia"/>
          <w:sz w:val="20"/>
        </w:rPr>
        <w:t>日院教</w:t>
      </w:r>
      <w:r w:rsidRPr="00237105">
        <w:rPr>
          <w:rFonts w:eastAsia="標楷體"/>
          <w:sz w:val="20"/>
        </w:rPr>
        <w:t>評</w:t>
      </w:r>
      <w:r w:rsidRPr="00237105">
        <w:rPr>
          <w:rFonts w:eastAsia="標楷體" w:hint="eastAsia"/>
          <w:sz w:val="20"/>
        </w:rPr>
        <w:t>會議修</w:t>
      </w:r>
      <w:r>
        <w:rPr>
          <w:rFonts w:eastAsia="標楷體" w:hint="eastAsia"/>
          <w:sz w:val="20"/>
        </w:rPr>
        <w:t>正</w:t>
      </w:r>
      <w:r w:rsidRPr="00237105">
        <w:rPr>
          <w:rFonts w:eastAsia="標楷體" w:hint="eastAsia"/>
          <w:sz w:val="20"/>
        </w:rPr>
        <w:t>通過</w:t>
      </w:r>
    </w:p>
    <w:p w14:paraId="4848AD19" w14:textId="77777777" w:rsidR="00015226" w:rsidRDefault="00015226" w:rsidP="00015226">
      <w:pPr>
        <w:widowControl/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55AA">
        <w:rPr>
          <w:rFonts w:eastAsia="標楷體"/>
          <w:color w:val="000000" w:themeColor="text1"/>
          <w:sz w:val="20"/>
        </w:rPr>
        <w:t>民國</w:t>
      </w:r>
      <w:r w:rsidRPr="00E455AA">
        <w:rPr>
          <w:rFonts w:eastAsia="標楷體"/>
          <w:color w:val="000000" w:themeColor="text1"/>
          <w:sz w:val="20"/>
        </w:rPr>
        <w:t>11</w:t>
      </w:r>
      <w:r>
        <w:rPr>
          <w:rFonts w:eastAsia="標楷體"/>
          <w:color w:val="000000" w:themeColor="text1"/>
          <w:sz w:val="20"/>
        </w:rPr>
        <w:t>1</w:t>
      </w:r>
      <w:r w:rsidRPr="00E455AA">
        <w:rPr>
          <w:rFonts w:eastAsia="標楷體"/>
          <w:color w:val="000000" w:themeColor="text1"/>
          <w:sz w:val="20"/>
        </w:rPr>
        <w:t>年</w:t>
      </w:r>
      <w:r>
        <w:rPr>
          <w:rFonts w:eastAsia="標楷體" w:hint="eastAsia"/>
          <w:color w:val="000000" w:themeColor="text1"/>
          <w:sz w:val="20"/>
        </w:rPr>
        <w:t>11</w:t>
      </w:r>
      <w:r w:rsidRPr="00E455AA">
        <w:rPr>
          <w:rFonts w:eastAsia="標楷體"/>
          <w:color w:val="000000" w:themeColor="text1"/>
          <w:sz w:val="20"/>
        </w:rPr>
        <w:t>月</w:t>
      </w:r>
      <w:r>
        <w:rPr>
          <w:rFonts w:eastAsia="標楷體" w:hint="eastAsia"/>
          <w:color w:val="000000" w:themeColor="text1"/>
          <w:sz w:val="20"/>
        </w:rPr>
        <w:t>22</w:t>
      </w:r>
      <w:r w:rsidRPr="00E455AA">
        <w:rPr>
          <w:rFonts w:eastAsia="標楷體"/>
          <w:color w:val="000000" w:themeColor="text1"/>
          <w:sz w:val="20"/>
        </w:rPr>
        <w:t>日</w:t>
      </w:r>
      <w:r>
        <w:rPr>
          <w:rFonts w:eastAsia="標楷體" w:hint="eastAsia"/>
          <w:color w:val="000000" w:themeColor="text1"/>
          <w:sz w:val="20"/>
        </w:rPr>
        <w:t>臨時</w:t>
      </w:r>
      <w:r>
        <w:rPr>
          <w:rFonts w:eastAsia="標楷體"/>
          <w:color w:val="000000" w:themeColor="text1"/>
          <w:sz w:val="20"/>
        </w:rPr>
        <w:t>系務</w:t>
      </w:r>
      <w:r w:rsidRPr="00E455AA">
        <w:rPr>
          <w:rFonts w:eastAsia="標楷體"/>
          <w:color w:val="000000" w:themeColor="text1"/>
          <w:sz w:val="20"/>
        </w:rPr>
        <w:t>會議</w:t>
      </w:r>
      <w:r>
        <w:rPr>
          <w:rFonts w:eastAsia="標楷體"/>
          <w:color w:val="000000" w:themeColor="text1"/>
          <w:sz w:val="20"/>
        </w:rPr>
        <w:t>修正通過</w:t>
      </w:r>
    </w:p>
    <w:p w14:paraId="27257824" w14:textId="77777777" w:rsidR="00015226" w:rsidRPr="00237105" w:rsidRDefault="00015226" w:rsidP="00015226">
      <w:pPr>
        <w:widowControl/>
        <w:snapToGrid w:val="0"/>
        <w:spacing w:line="240" w:lineRule="exact"/>
        <w:jc w:val="right"/>
        <w:rPr>
          <w:rFonts w:eastAsia="標楷體"/>
          <w:sz w:val="20"/>
        </w:rPr>
      </w:pPr>
      <w:r w:rsidRPr="00237105">
        <w:rPr>
          <w:rFonts w:eastAsia="標楷體" w:hint="eastAsia"/>
          <w:sz w:val="20"/>
        </w:rPr>
        <w:t>民國</w:t>
      </w:r>
      <w:r w:rsidRPr="00237105">
        <w:rPr>
          <w:rFonts w:eastAsia="標楷體" w:hint="eastAsia"/>
          <w:sz w:val="20"/>
        </w:rPr>
        <w:t>111</w:t>
      </w:r>
      <w:r w:rsidRPr="00237105"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>11</w:t>
      </w:r>
      <w:r w:rsidRPr="00237105">
        <w:rPr>
          <w:rFonts w:eastAsia="標楷體" w:hint="eastAsia"/>
          <w:sz w:val="20"/>
        </w:rPr>
        <w:t>月</w:t>
      </w:r>
      <w:r>
        <w:rPr>
          <w:rFonts w:eastAsia="標楷體" w:hint="eastAsia"/>
          <w:sz w:val="20"/>
        </w:rPr>
        <w:t>29</w:t>
      </w:r>
      <w:r w:rsidRPr="00237105">
        <w:rPr>
          <w:rFonts w:eastAsia="標楷體" w:hint="eastAsia"/>
          <w:sz w:val="20"/>
        </w:rPr>
        <w:t>日院教</w:t>
      </w:r>
      <w:r w:rsidRPr="00237105">
        <w:rPr>
          <w:rFonts w:eastAsia="標楷體"/>
          <w:sz w:val="20"/>
        </w:rPr>
        <w:t>評</w:t>
      </w:r>
      <w:r w:rsidRPr="00237105">
        <w:rPr>
          <w:rFonts w:eastAsia="標楷體" w:hint="eastAsia"/>
          <w:sz w:val="20"/>
        </w:rPr>
        <w:t>會議修</w:t>
      </w:r>
      <w:r>
        <w:rPr>
          <w:rFonts w:eastAsia="標楷體" w:hint="eastAsia"/>
          <w:sz w:val="20"/>
        </w:rPr>
        <w:t>正</w:t>
      </w:r>
      <w:r w:rsidRPr="00237105">
        <w:rPr>
          <w:rFonts w:eastAsia="標楷體" w:hint="eastAsia"/>
          <w:sz w:val="20"/>
        </w:rPr>
        <w:t>通過</w:t>
      </w:r>
    </w:p>
    <w:p w14:paraId="637ED1AC" w14:textId="77777777" w:rsidR="00015226" w:rsidRDefault="00015226" w:rsidP="00015226">
      <w:pPr>
        <w:widowControl/>
        <w:snapToGrid w:val="0"/>
        <w:spacing w:line="240" w:lineRule="exact"/>
        <w:jc w:val="right"/>
        <w:rPr>
          <w:rFonts w:eastAsia="標楷體"/>
          <w:sz w:val="20"/>
        </w:rPr>
      </w:pPr>
      <w:r w:rsidRPr="00065D82">
        <w:rPr>
          <w:rFonts w:eastAsia="標楷體"/>
          <w:sz w:val="20"/>
        </w:rPr>
        <w:t>民國</w:t>
      </w:r>
      <w:r w:rsidRPr="00065D82">
        <w:rPr>
          <w:rFonts w:eastAsia="標楷體"/>
          <w:sz w:val="20"/>
        </w:rPr>
        <w:t>111</w:t>
      </w:r>
      <w:r w:rsidRPr="00065D82">
        <w:rPr>
          <w:rFonts w:eastAsia="標楷體"/>
          <w:sz w:val="20"/>
        </w:rPr>
        <w:t>年</w:t>
      </w:r>
      <w:r w:rsidRPr="00065D82">
        <w:rPr>
          <w:rFonts w:eastAsia="標楷體"/>
          <w:sz w:val="20"/>
        </w:rPr>
        <w:t>12</w:t>
      </w:r>
      <w:r w:rsidRPr="00065D82">
        <w:rPr>
          <w:rFonts w:eastAsia="標楷體"/>
          <w:sz w:val="20"/>
        </w:rPr>
        <w:t>月</w:t>
      </w:r>
      <w:r w:rsidRPr="00065D82">
        <w:rPr>
          <w:rFonts w:eastAsia="標楷體"/>
          <w:sz w:val="20"/>
        </w:rPr>
        <w:t>15</w:t>
      </w:r>
      <w:r w:rsidRPr="00065D82">
        <w:rPr>
          <w:rFonts w:eastAsia="標楷體"/>
          <w:sz w:val="20"/>
        </w:rPr>
        <w:t>日校教評會通過</w:t>
      </w:r>
      <w:r w:rsidRPr="00065D82">
        <w:rPr>
          <w:rFonts w:eastAsia="標楷體" w:hint="eastAsia"/>
          <w:sz w:val="20"/>
        </w:rPr>
        <w:t>核備</w:t>
      </w:r>
    </w:p>
    <w:p w14:paraId="133E9019" w14:textId="77777777" w:rsidR="00015226" w:rsidRPr="00E42554" w:rsidRDefault="00015226" w:rsidP="00015226">
      <w:pPr>
        <w:widowControl/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2554">
        <w:rPr>
          <w:rFonts w:eastAsia="標楷體"/>
          <w:color w:val="000000" w:themeColor="text1"/>
          <w:sz w:val="20"/>
        </w:rPr>
        <w:t>民國</w:t>
      </w:r>
      <w:r w:rsidRPr="00E42554">
        <w:rPr>
          <w:rFonts w:eastAsia="標楷體"/>
          <w:color w:val="000000" w:themeColor="text1"/>
          <w:sz w:val="20"/>
        </w:rPr>
        <w:t>112</w:t>
      </w:r>
      <w:r w:rsidRPr="00E42554">
        <w:rPr>
          <w:rFonts w:eastAsia="標楷體"/>
          <w:color w:val="000000" w:themeColor="text1"/>
          <w:sz w:val="20"/>
        </w:rPr>
        <w:t>年</w:t>
      </w:r>
      <w:r w:rsidRPr="00E42554">
        <w:rPr>
          <w:rFonts w:eastAsia="標楷體"/>
          <w:color w:val="000000" w:themeColor="text1"/>
          <w:sz w:val="20"/>
        </w:rPr>
        <w:t>12</w:t>
      </w:r>
      <w:r w:rsidRPr="00E42554">
        <w:rPr>
          <w:rFonts w:eastAsia="標楷體"/>
          <w:color w:val="000000" w:themeColor="text1"/>
          <w:sz w:val="20"/>
        </w:rPr>
        <w:t>月</w:t>
      </w:r>
      <w:r w:rsidRPr="00E42554">
        <w:rPr>
          <w:rFonts w:eastAsia="標楷體"/>
          <w:color w:val="000000" w:themeColor="text1"/>
          <w:sz w:val="20"/>
        </w:rPr>
        <w:t>21</w:t>
      </w:r>
      <w:r w:rsidRPr="00E42554">
        <w:rPr>
          <w:rFonts w:eastAsia="標楷體"/>
          <w:color w:val="000000" w:themeColor="text1"/>
          <w:sz w:val="20"/>
        </w:rPr>
        <w:t>日系務會議修正通過</w:t>
      </w:r>
    </w:p>
    <w:p w14:paraId="622AD60A" w14:textId="77777777" w:rsidR="00015226" w:rsidRPr="00E42554" w:rsidRDefault="00015226" w:rsidP="00015226">
      <w:pPr>
        <w:widowControl/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E42554">
        <w:rPr>
          <w:rFonts w:eastAsia="標楷體"/>
          <w:color w:val="000000" w:themeColor="text1"/>
          <w:sz w:val="20"/>
        </w:rPr>
        <w:t>民國</w:t>
      </w:r>
      <w:r w:rsidRPr="00E42554">
        <w:rPr>
          <w:rFonts w:eastAsia="標楷體"/>
          <w:color w:val="000000" w:themeColor="text1"/>
          <w:sz w:val="20"/>
        </w:rPr>
        <w:t>112</w:t>
      </w:r>
      <w:r w:rsidRPr="00E42554">
        <w:rPr>
          <w:rFonts w:eastAsia="標楷體"/>
          <w:color w:val="000000" w:themeColor="text1"/>
          <w:sz w:val="20"/>
        </w:rPr>
        <w:t>年</w:t>
      </w:r>
      <w:r w:rsidRPr="00E42554">
        <w:rPr>
          <w:rFonts w:eastAsia="標楷體"/>
          <w:color w:val="000000" w:themeColor="text1"/>
          <w:sz w:val="20"/>
        </w:rPr>
        <w:t>12</w:t>
      </w:r>
      <w:r w:rsidRPr="00E42554">
        <w:rPr>
          <w:rFonts w:eastAsia="標楷體"/>
          <w:color w:val="000000" w:themeColor="text1"/>
          <w:sz w:val="20"/>
        </w:rPr>
        <w:t>月</w:t>
      </w:r>
      <w:r w:rsidRPr="00E42554">
        <w:rPr>
          <w:rFonts w:eastAsia="標楷體"/>
          <w:color w:val="000000" w:themeColor="text1"/>
          <w:sz w:val="20"/>
        </w:rPr>
        <w:t>29</w:t>
      </w:r>
      <w:r w:rsidRPr="00E42554">
        <w:rPr>
          <w:rFonts w:eastAsia="標楷體"/>
          <w:color w:val="000000" w:themeColor="text1"/>
          <w:sz w:val="20"/>
        </w:rPr>
        <w:t>日院教評會議修</w:t>
      </w:r>
      <w:r>
        <w:rPr>
          <w:rFonts w:eastAsia="標楷體" w:hint="eastAsia"/>
          <w:sz w:val="20"/>
        </w:rPr>
        <w:t>正</w:t>
      </w:r>
      <w:r w:rsidRPr="00E42554">
        <w:rPr>
          <w:rFonts w:eastAsia="標楷體"/>
          <w:color w:val="000000" w:themeColor="text1"/>
          <w:sz w:val="20"/>
        </w:rPr>
        <w:t>通過</w:t>
      </w:r>
    </w:p>
    <w:p w14:paraId="20621800" w14:textId="77777777" w:rsidR="00015226" w:rsidRPr="00065D82" w:rsidRDefault="00015226" w:rsidP="00015226">
      <w:pPr>
        <w:widowControl/>
        <w:snapToGrid w:val="0"/>
        <w:spacing w:line="240" w:lineRule="exact"/>
        <w:jc w:val="right"/>
        <w:rPr>
          <w:rFonts w:eastAsia="標楷體"/>
          <w:sz w:val="20"/>
        </w:rPr>
      </w:pPr>
      <w:r w:rsidRPr="00065D82">
        <w:rPr>
          <w:rFonts w:eastAsia="標楷體"/>
          <w:sz w:val="20"/>
        </w:rPr>
        <w:t>民國</w:t>
      </w:r>
      <w:r w:rsidRPr="00065D82">
        <w:rPr>
          <w:rFonts w:eastAsia="標楷體"/>
          <w:sz w:val="20"/>
        </w:rPr>
        <w:t>11</w:t>
      </w:r>
      <w:r>
        <w:rPr>
          <w:rFonts w:eastAsia="標楷體"/>
          <w:sz w:val="20"/>
        </w:rPr>
        <w:t>3</w:t>
      </w:r>
      <w:r w:rsidRPr="00065D82">
        <w:rPr>
          <w:rFonts w:eastAsia="標楷體"/>
          <w:sz w:val="20"/>
        </w:rPr>
        <w:t>年</w:t>
      </w:r>
      <w:r>
        <w:rPr>
          <w:rFonts w:eastAsia="標楷體"/>
          <w:sz w:val="20"/>
        </w:rPr>
        <w:t>01</w:t>
      </w:r>
      <w:r w:rsidRPr="00065D82">
        <w:rPr>
          <w:rFonts w:eastAsia="標楷體"/>
          <w:sz w:val="20"/>
        </w:rPr>
        <w:t>月</w:t>
      </w:r>
      <w:r>
        <w:rPr>
          <w:rFonts w:eastAsia="標楷體"/>
          <w:sz w:val="20"/>
        </w:rPr>
        <w:t>09</w:t>
      </w:r>
      <w:r w:rsidRPr="00065D82">
        <w:rPr>
          <w:rFonts w:eastAsia="標楷體"/>
          <w:sz w:val="20"/>
        </w:rPr>
        <w:t>日校教評</w:t>
      </w:r>
      <w:r>
        <w:rPr>
          <w:rFonts w:eastAsia="標楷體"/>
          <w:sz w:val="20"/>
        </w:rPr>
        <w:t>會議</w:t>
      </w:r>
      <w:r w:rsidRPr="00065D82">
        <w:rPr>
          <w:rFonts w:eastAsia="標楷體" w:hint="eastAsia"/>
          <w:sz w:val="20"/>
        </w:rPr>
        <w:t>核備</w:t>
      </w:r>
    </w:p>
    <w:p w14:paraId="6E3F6DB9" w14:textId="77777777" w:rsidR="00015226" w:rsidRPr="00E01766" w:rsidRDefault="00015226" w:rsidP="00015226">
      <w:pPr>
        <w:widowControl/>
        <w:snapToGrid w:val="0"/>
        <w:spacing w:line="240" w:lineRule="exact"/>
        <w:jc w:val="right"/>
        <w:rPr>
          <w:rFonts w:eastAsia="標楷體"/>
          <w:sz w:val="20"/>
        </w:rPr>
      </w:pPr>
      <w:r w:rsidRPr="00E01766">
        <w:rPr>
          <w:rFonts w:eastAsia="標楷體"/>
          <w:sz w:val="20"/>
        </w:rPr>
        <w:t>民國</w:t>
      </w:r>
      <w:r w:rsidRPr="00E01766">
        <w:rPr>
          <w:rFonts w:eastAsia="標楷體"/>
          <w:sz w:val="20"/>
        </w:rPr>
        <w:t>113</w:t>
      </w:r>
      <w:r w:rsidRPr="00E01766">
        <w:rPr>
          <w:rFonts w:eastAsia="標楷體"/>
          <w:sz w:val="20"/>
        </w:rPr>
        <w:t>年</w:t>
      </w:r>
      <w:r w:rsidRPr="00E01766">
        <w:rPr>
          <w:rFonts w:eastAsia="標楷體"/>
          <w:sz w:val="20"/>
        </w:rPr>
        <w:t>09</w:t>
      </w:r>
      <w:r w:rsidRPr="00E01766">
        <w:rPr>
          <w:rFonts w:eastAsia="標楷體"/>
          <w:sz w:val="20"/>
        </w:rPr>
        <w:t>月</w:t>
      </w:r>
      <w:r w:rsidRPr="00E01766">
        <w:rPr>
          <w:rFonts w:eastAsia="標楷體"/>
          <w:sz w:val="20"/>
        </w:rPr>
        <w:t>11</w:t>
      </w:r>
      <w:r w:rsidRPr="00E01766">
        <w:rPr>
          <w:rFonts w:eastAsia="標楷體"/>
          <w:sz w:val="20"/>
        </w:rPr>
        <w:t>日系務會議修</w:t>
      </w:r>
      <w:r>
        <w:rPr>
          <w:rFonts w:eastAsia="標楷體"/>
          <w:sz w:val="20"/>
        </w:rPr>
        <w:t>正通過</w:t>
      </w:r>
    </w:p>
    <w:p w14:paraId="1261351E" w14:textId="77777777" w:rsidR="00015226" w:rsidRPr="00237105" w:rsidRDefault="00015226" w:rsidP="00015226">
      <w:pPr>
        <w:widowControl/>
        <w:snapToGrid w:val="0"/>
        <w:spacing w:line="240" w:lineRule="exact"/>
        <w:jc w:val="right"/>
        <w:rPr>
          <w:rFonts w:eastAsia="標楷體"/>
          <w:sz w:val="20"/>
        </w:rPr>
      </w:pPr>
      <w:r w:rsidRPr="00237105">
        <w:rPr>
          <w:rFonts w:eastAsia="標楷體" w:hint="eastAsia"/>
          <w:sz w:val="20"/>
        </w:rPr>
        <w:t>民國</w:t>
      </w:r>
      <w:r w:rsidRPr="00237105">
        <w:rPr>
          <w:rFonts w:eastAsia="標楷體" w:hint="eastAsia"/>
          <w:sz w:val="20"/>
        </w:rPr>
        <w:t>11</w:t>
      </w:r>
      <w:r>
        <w:rPr>
          <w:rFonts w:eastAsia="標楷體" w:hint="eastAsia"/>
          <w:sz w:val="20"/>
        </w:rPr>
        <w:t>3</w:t>
      </w:r>
      <w:r w:rsidRPr="00237105">
        <w:rPr>
          <w:rFonts w:eastAsia="標楷體" w:hint="eastAsia"/>
          <w:sz w:val="20"/>
        </w:rPr>
        <w:t>年</w:t>
      </w:r>
      <w:r w:rsidRPr="00237105">
        <w:rPr>
          <w:rFonts w:eastAsia="標楷體" w:hint="eastAsia"/>
          <w:sz w:val="20"/>
        </w:rPr>
        <w:t>09</w:t>
      </w:r>
      <w:r w:rsidRPr="00237105">
        <w:rPr>
          <w:rFonts w:eastAsia="標楷體" w:hint="eastAsia"/>
          <w:sz w:val="20"/>
        </w:rPr>
        <w:t>月</w:t>
      </w:r>
      <w:r w:rsidRPr="00237105">
        <w:rPr>
          <w:rFonts w:eastAsia="標楷體" w:hint="eastAsia"/>
          <w:sz w:val="20"/>
        </w:rPr>
        <w:t>1</w:t>
      </w:r>
      <w:r>
        <w:rPr>
          <w:rFonts w:eastAsia="標楷體" w:hint="eastAsia"/>
          <w:sz w:val="20"/>
        </w:rPr>
        <w:t>2</w:t>
      </w:r>
      <w:r w:rsidRPr="00237105">
        <w:rPr>
          <w:rFonts w:eastAsia="標楷體" w:hint="eastAsia"/>
          <w:sz w:val="20"/>
        </w:rPr>
        <w:t>日院教</w:t>
      </w:r>
      <w:r w:rsidRPr="00237105">
        <w:rPr>
          <w:rFonts w:eastAsia="標楷體"/>
          <w:sz w:val="20"/>
        </w:rPr>
        <w:t>評</w:t>
      </w:r>
      <w:r w:rsidRPr="00237105">
        <w:rPr>
          <w:rFonts w:eastAsia="標楷體" w:hint="eastAsia"/>
          <w:sz w:val="20"/>
        </w:rPr>
        <w:t>會議修</w:t>
      </w:r>
      <w:r>
        <w:rPr>
          <w:rFonts w:eastAsia="標楷體" w:hint="eastAsia"/>
          <w:sz w:val="20"/>
        </w:rPr>
        <w:t>正</w:t>
      </w:r>
      <w:r w:rsidRPr="00237105">
        <w:rPr>
          <w:rFonts w:eastAsia="標楷體" w:hint="eastAsia"/>
          <w:sz w:val="20"/>
        </w:rPr>
        <w:t>通過</w:t>
      </w:r>
    </w:p>
    <w:p w14:paraId="363F6A62" w14:textId="77777777" w:rsidR="00015226" w:rsidRPr="00065D82" w:rsidRDefault="00015226" w:rsidP="00015226">
      <w:pPr>
        <w:widowControl/>
        <w:snapToGrid w:val="0"/>
        <w:spacing w:line="240" w:lineRule="exact"/>
        <w:jc w:val="right"/>
        <w:rPr>
          <w:rFonts w:eastAsia="標楷體"/>
          <w:sz w:val="20"/>
        </w:rPr>
      </w:pPr>
      <w:r w:rsidRPr="00065D82">
        <w:rPr>
          <w:rFonts w:eastAsia="標楷體"/>
          <w:sz w:val="20"/>
        </w:rPr>
        <w:t>民國</w:t>
      </w:r>
      <w:r w:rsidRPr="00065D82">
        <w:rPr>
          <w:rFonts w:eastAsia="標楷體"/>
          <w:sz w:val="20"/>
        </w:rPr>
        <w:t>11</w:t>
      </w:r>
      <w:r>
        <w:rPr>
          <w:rFonts w:eastAsia="標楷體"/>
          <w:sz w:val="20"/>
        </w:rPr>
        <w:t>3</w:t>
      </w:r>
      <w:r w:rsidRPr="00065D82">
        <w:rPr>
          <w:rFonts w:eastAsia="標楷體"/>
          <w:sz w:val="20"/>
        </w:rPr>
        <w:t>年</w:t>
      </w:r>
      <w:r>
        <w:rPr>
          <w:rFonts w:eastAsia="標楷體"/>
          <w:sz w:val="20"/>
        </w:rPr>
        <w:t>09</w:t>
      </w:r>
      <w:r w:rsidRPr="00065D82">
        <w:rPr>
          <w:rFonts w:eastAsia="標楷體"/>
          <w:sz w:val="20"/>
        </w:rPr>
        <w:t>月</w:t>
      </w:r>
      <w:r>
        <w:rPr>
          <w:rFonts w:eastAsia="標楷體"/>
          <w:sz w:val="20"/>
        </w:rPr>
        <w:t>26</w:t>
      </w:r>
      <w:r w:rsidRPr="00065D82">
        <w:rPr>
          <w:rFonts w:eastAsia="標楷體"/>
          <w:sz w:val="20"/>
        </w:rPr>
        <w:t>日校教評</w:t>
      </w:r>
      <w:r>
        <w:rPr>
          <w:rFonts w:eastAsia="標楷體"/>
          <w:sz w:val="20"/>
        </w:rPr>
        <w:t>會議</w:t>
      </w:r>
      <w:r w:rsidRPr="00065D82">
        <w:rPr>
          <w:rFonts w:eastAsia="標楷體" w:hint="eastAsia"/>
          <w:sz w:val="20"/>
        </w:rPr>
        <w:t>核備</w:t>
      </w:r>
    </w:p>
    <w:p w14:paraId="078E1D92" w14:textId="77777777" w:rsidR="005762F7" w:rsidRPr="002E679C" w:rsidRDefault="00015226" w:rsidP="005762F7">
      <w:pPr>
        <w:adjustRightInd w:val="0"/>
        <w:snapToGrid w:val="0"/>
        <w:spacing w:line="200" w:lineRule="atLeast"/>
        <w:ind w:right="4"/>
        <w:jc w:val="right"/>
        <w:textAlignment w:val="baseline"/>
        <w:rPr>
          <w:rFonts w:eastAsia="標楷體"/>
          <w:sz w:val="20"/>
          <w:szCs w:val="24"/>
        </w:rPr>
      </w:pPr>
      <w:r w:rsidRPr="00E523AB">
        <w:rPr>
          <w:rFonts w:eastAsia="標楷體"/>
          <w:color w:val="FFFFFF" w:themeColor="background1"/>
          <w:sz w:val="20"/>
        </w:rPr>
        <w:t>月</w:t>
      </w:r>
      <w:r w:rsidRPr="00E523AB">
        <w:rPr>
          <w:rFonts w:eastAsia="標楷體"/>
          <w:color w:val="FFFFFF" w:themeColor="background1"/>
          <w:sz w:val="20"/>
        </w:rPr>
        <w:t>23</w:t>
      </w:r>
      <w:r w:rsidRPr="00E523AB">
        <w:rPr>
          <w:rFonts w:eastAsia="標楷體"/>
          <w:color w:val="FFFFFF" w:themeColor="background1"/>
          <w:sz w:val="20"/>
        </w:rPr>
        <w:t>日院教評會議討論通過</w:t>
      </w:r>
      <w:r w:rsidR="005762F7" w:rsidRPr="002E679C">
        <w:rPr>
          <w:rFonts w:eastAsia="標楷體"/>
          <w:sz w:val="20"/>
          <w:szCs w:val="24"/>
        </w:rPr>
        <w:t>民國</w:t>
      </w:r>
      <w:r w:rsidR="005762F7" w:rsidRPr="002E679C">
        <w:rPr>
          <w:rFonts w:eastAsia="標楷體"/>
          <w:sz w:val="20"/>
          <w:szCs w:val="24"/>
        </w:rPr>
        <w:t>114</w:t>
      </w:r>
      <w:r w:rsidR="005762F7" w:rsidRPr="002E679C">
        <w:rPr>
          <w:rFonts w:eastAsia="標楷體"/>
          <w:sz w:val="20"/>
          <w:szCs w:val="24"/>
        </w:rPr>
        <w:t>年</w:t>
      </w:r>
      <w:r w:rsidR="005762F7">
        <w:rPr>
          <w:rFonts w:eastAsia="標楷體" w:hint="eastAsia"/>
          <w:sz w:val="20"/>
          <w:szCs w:val="24"/>
        </w:rPr>
        <w:t>09</w:t>
      </w:r>
      <w:r w:rsidR="005762F7" w:rsidRPr="002E679C">
        <w:rPr>
          <w:rFonts w:eastAsia="標楷體"/>
          <w:sz w:val="20"/>
          <w:szCs w:val="24"/>
        </w:rPr>
        <w:t>月</w:t>
      </w:r>
      <w:r w:rsidR="005762F7">
        <w:rPr>
          <w:rFonts w:eastAsia="標楷體" w:hint="eastAsia"/>
          <w:sz w:val="20"/>
          <w:szCs w:val="24"/>
        </w:rPr>
        <w:t>18</w:t>
      </w:r>
      <w:r w:rsidR="005762F7" w:rsidRPr="002E679C">
        <w:rPr>
          <w:rFonts w:eastAsia="標楷體"/>
          <w:sz w:val="20"/>
          <w:szCs w:val="24"/>
        </w:rPr>
        <w:t>日系務會議</w:t>
      </w:r>
      <w:r w:rsidR="005762F7">
        <w:rPr>
          <w:rFonts w:eastAsia="標楷體" w:hint="eastAsia"/>
          <w:sz w:val="20"/>
          <w:szCs w:val="24"/>
        </w:rPr>
        <w:t>修正</w:t>
      </w:r>
      <w:r w:rsidR="005762F7" w:rsidRPr="002E679C">
        <w:rPr>
          <w:rFonts w:eastAsia="標楷體"/>
          <w:sz w:val="20"/>
          <w:szCs w:val="24"/>
        </w:rPr>
        <w:t>通過</w:t>
      </w:r>
    </w:p>
    <w:p w14:paraId="721124A1" w14:textId="77777777" w:rsidR="005762F7" w:rsidRPr="004B52BF" w:rsidRDefault="005762F7" w:rsidP="005762F7">
      <w:pPr>
        <w:adjustRightInd w:val="0"/>
        <w:snapToGrid w:val="0"/>
        <w:spacing w:line="200" w:lineRule="atLeast"/>
        <w:ind w:right="4"/>
        <w:jc w:val="right"/>
        <w:textAlignment w:val="baseline"/>
        <w:rPr>
          <w:rFonts w:eastAsia="標楷體"/>
          <w:sz w:val="20"/>
          <w:szCs w:val="24"/>
        </w:rPr>
      </w:pPr>
      <w:r w:rsidRPr="002E679C">
        <w:rPr>
          <w:rFonts w:eastAsia="標楷體"/>
          <w:sz w:val="20"/>
          <w:szCs w:val="24"/>
        </w:rPr>
        <w:t>民國</w:t>
      </w:r>
      <w:r w:rsidRPr="002E679C">
        <w:rPr>
          <w:rFonts w:eastAsia="標楷體"/>
          <w:sz w:val="20"/>
          <w:szCs w:val="24"/>
        </w:rPr>
        <w:t>114</w:t>
      </w:r>
      <w:r w:rsidRPr="002E679C">
        <w:rPr>
          <w:rFonts w:eastAsia="標楷體"/>
          <w:sz w:val="20"/>
          <w:szCs w:val="24"/>
        </w:rPr>
        <w:t>年</w:t>
      </w:r>
      <w:r>
        <w:rPr>
          <w:rFonts w:eastAsia="標楷體" w:hint="eastAsia"/>
          <w:sz w:val="20"/>
          <w:szCs w:val="24"/>
        </w:rPr>
        <w:t>11</w:t>
      </w:r>
      <w:r w:rsidRPr="002E679C">
        <w:rPr>
          <w:rFonts w:eastAsia="標楷體"/>
          <w:sz w:val="20"/>
          <w:szCs w:val="24"/>
        </w:rPr>
        <w:t>月</w:t>
      </w:r>
      <w:r>
        <w:rPr>
          <w:rFonts w:eastAsia="標楷體" w:hint="eastAsia"/>
          <w:sz w:val="20"/>
          <w:szCs w:val="24"/>
        </w:rPr>
        <w:t>25</w:t>
      </w:r>
      <w:r w:rsidRPr="002E679C">
        <w:rPr>
          <w:rFonts w:eastAsia="標楷體"/>
          <w:sz w:val="20"/>
          <w:szCs w:val="24"/>
        </w:rPr>
        <w:t>日</w:t>
      </w:r>
      <w:r>
        <w:rPr>
          <w:rFonts w:eastAsia="標楷體" w:hint="eastAsia"/>
          <w:sz w:val="20"/>
          <w:szCs w:val="24"/>
        </w:rPr>
        <w:t>院教評</w:t>
      </w:r>
      <w:r w:rsidRPr="002E679C">
        <w:rPr>
          <w:rFonts w:eastAsia="標楷體"/>
          <w:sz w:val="20"/>
          <w:szCs w:val="24"/>
        </w:rPr>
        <w:t>會議</w:t>
      </w:r>
      <w:r>
        <w:rPr>
          <w:rFonts w:eastAsia="標楷體" w:hint="eastAsia"/>
          <w:sz w:val="20"/>
          <w:szCs w:val="24"/>
        </w:rPr>
        <w:t>修正</w:t>
      </w:r>
      <w:r w:rsidRPr="002E679C">
        <w:rPr>
          <w:rFonts w:eastAsia="標楷體"/>
          <w:sz w:val="20"/>
          <w:szCs w:val="24"/>
        </w:rPr>
        <w:t>通過</w:t>
      </w:r>
    </w:p>
    <w:p w14:paraId="39E10B11" w14:textId="77777777" w:rsidR="00015226" w:rsidRPr="005762F7" w:rsidRDefault="00015226" w:rsidP="00015226">
      <w:pPr>
        <w:widowControl/>
        <w:snapToGrid w:val="0"/>
        <w:spacing w:line="240" w:lineRule="exact"/>
        <w:jc w:val="right"/>
        <w:rPr>
          <w:rFonts w:eastAsia="標楷體"/>
          <w:color w:val="000000" w:themeColor="text1"/>
          <w:sz w:val="20"/>
        </w:rPr>
      </w:pPr>
      <w:bookmarkStart w:id="0" w:name="_GoBack"/>
      <w:bookmarkEnd w:id="0"/>
    </w:p>
    <w:p w14:paraId="0972605F" w14:textId="77777777" w:rsidR="00015226" w:rsidRPr="00644146" w:rsidRDefault="00015226" w:rsidP="00015226">
      <w:pPr>
        <w:ind w:left="780" w:hangingChars="300" w:hanging="780"/>
        <w:rPr>
          <w:rFonts w:eastAsia="標楷體"/>
          <w:sz w:val="26"/>
          <w:szCs w:val="26"/>
        </w:rPr>
      </w:pPr>
    </w:p>
    <w:p w14:paraId="03E7E426" w14:textId="77777777" w:rsidR="00015226" w:rsidRPr="00644146" w:rsidRDefault="00015226" w:rsidP="00015226">
      <w:pPr>
        <w:ind w:left="780" w:hangingChars="300" w:hanging="780"/>
        <w:rPr>
          <w:rFonts w:eastAsia="標楷體"/>
          <w:sz w:val="26"/>
          <w:szCs w:val="26"/>
        </w:rPr>
        <w:sectPr w:rsidR="00015226" w:rsidRPr="00644146" w:rsidSect="00186F2F">
          <w:pgSz w:w="11906" w:h="16838"/>
          <w:pgMar w:top="1440" w:right="1701" w:bottom="1440" w:left="1797" w:header="851" w:footer="624" w:gutter="0"/>
          <w:cols w:space="425"/>
          <w:docGrid w:linePitch="360"/>
        </w:sectPr>
      </w:pPr>
    </w:p>
    <w:p w14:paraId="72282BCA" w14:textId="77777777" w:rsidR="00015226" w:rsidRPr="00644146" w:rsidRDefault="00015226" w:rsidP="00015226">
      <w:pPr>
        <w:jc w:val="center"/>
        <w:rPr>
          <w:rFonts w:eastAsia="標楷體"/>
          <w:color w:val="000000" w:themeColor="text1"/>
          <w:sz w:val="26"/>
          <w:szCs w:val="26"/>
        </w:rPr>
      </w:pPr>
      <w:r w:rsidRPr="00644146">
        <w:rPr>
          <w:noProof/>
          <w:color w:val="000000" w:themeColor="text1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B9F6A" wp14:editId="57EF6DD0">
                <wp:simplePos x="0" y="0"/>
                <wp:positionH relativeFrom="column">
                  <wp:posOffset>10160</wp:posOffset>
                </wp:positionH>
                <wp:positionV relativeFrom="paragraph">
                  <wp:posOffset>-283845</wp:posOffset>
                </wp:positionV>
                <wp:extent cx="683895" cy="276225"/>
                <wp:effectExtent l="0" t="0" r="20955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FBEDB" w14:textId="77777777" w:rsidR="00015226" w:rsidRPr="0019617B" w:rsidRDefault="00015226" w:rsidP="00015226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19617B">
                              <w:rPr>
                                <w:rFonts w:ascii="標楷體" w:eastAsia="標楷體" w:hAnsi="標楷體" w:hint="eastAsia"/>
                              </w:rPr>
                              <w:t>附表ㄧ</w:t>
                            </w:r>
                          </w:p>
                          <w:p w14:paraId="2E79CA80" w14:textId="77777777" w:rsidR="00015226" w:rsidRDefault="00015226" w:rsidP="00015226">
                            <w:pPr>
                              <w:snapToGrid w:val="0"/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B0B9F6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.8pt;margin-top:-22.35pt;width:53.8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">
                <v:textbox>
                  <w:txbxContent>
                    <w:p w14:paraId="5EEFBEDB" w14:textId="77777777" w:rsidR="00015226" w:rsidRPr="0019617B" w:rsidRDefault="00015226" w:rsidP="00015226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</w:rPr>
                      </w:pPr>
                      <w:r w:rsidRPr="0019617B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proofErr w:type="gramStart"/>
                      <w:r w:rsidRPr="0019617B">
                        <w:rPr>
                          <w:rFonts w:ascii="標楷體" w:eastAsia="標楷體" w:hAnsi="標楷體" w:hint="eastAsia"/>
                        </w:rPr>
                        <w:t>ㄧ</w:t>
                      </w:r>
                      <w:proofErr w:type="gramEnd"/>
                    </w:p>
                    <w:p w14:paraId="2E79CA80" w14:textId="77777777" w:rsidR="00015226" w:rsidRDefault="00015226" w:rsidP="00015226">
                      <w:pPr>
                        <w:snapToGrid w:val="0"/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0A24E81C" w14:textId="77777777" w:rsidR="00015226" w:rsidRPr="0041578A" w:rsidRDefault="00015226" w:rsidP="00015226">
      <w:pPr>
        <w:jc w:val="center"/>
        <w:rPr>
          <w:rFonts w:eastAsia="標楷體"/>
          <w:color w:val="000000" w:themeColor="text1"/>
          <w:sz w:val="32"/>
          <w:szCs w:val="32"/>
        </w:rPr>
      </w:pPr>
      <w:r w:rsidRPr="0041578A">
        <w:rPr>
          <w:rFonts w:eastAsia="標楷體"/>
          <w:color w:val="000000" w:themeColor="text1"/>
          <w:sz w:val="32"/>
          <w:szCs w:val="32"/>
        </w:rPr>
        <w:t>靜宜大學</w:t>
      </w:r>
      <w:r w:rsidRPr="006D3760">
        <w:rPr>
          <w:rFonts w:eastAsia="標楷體" w:hint="eastAsia"/>
          <w:b/>
          <w:bCs/>
          <w:color w:val="000000" w:themeColor="text1"/>
          <w:sz w:val="32"/>
          <w:szCs w:val="32"/>
          <w:u w:val="single"/>
        </w:rPr>
        <w:t>行銷與數位經營</w:t>
      </w:r>
      <w:r w:rsidRPr="0041578A">
        <w:rPr>
          <w:rFonts w:eastAsia="標楷體"/>
          <w:color w:val="000000" w:themeColor="text1"/>
          <w:sz w:val="32"/>
          <w:szCs w:val="32"/>
        </w:rPr>
        <w:t>管理學系</w:t>
      </w:r>
      <w:r w:rsidRPr="0041578A">
        <w:rPr>
          <w:rFonts w:eastAsia="標楷體"/>
          <w:color w:val="000000" w:themeColor="text1"/>
          <w:sz w:val="32"/>
          <w:szCs w:val="32"/>
        </w:rPr>
        <w:t xml:space="preserve"> </w:t>
      </w:r>
      <w:r w:rsidRPr="0041578A">
        <w:rPr>
          <w:rFonts w:eastAsia="標楷體"/>
          <w:color w:val="000000" w:themeColor="text1"/>
          <w:sz w:val="32"/>
          <w:szCs w:val="32"/>
        </w:rPr>
        <w:t>教師升等資料計點表</w:t>
      </w:r>
    </w:p>
    <w:p w14:paraId="44E93A3C" w14:textId="77777777" w:rsidR="00015226" w:rsidRPr="00C5652A" w:rsidRDefault="00015226" w:rsidP="00015226">
      <w:pPr>
        <w:rPr>
          <w:rFonts w:eastAsia="標楷體"/>
          <w:color w:val="000000" w:themeColor="text1"/>
          <w:sz w:val="26"/>
          <w:szCs w:val="26"/>
        </w:rPr>
      </w:pPr>
      <w:r w:rsidRPr="00C5652A">
        <w:rPr>
          <w:rFonts w:eastAsia="標楷體"/>
          <w:color w:val="000000" w:themeColor="text1"/>
          <w:sz w:val="26"/>
          <w:szCs w:val="26"/>
        </w:rPr>
        <w:t>送審人簽名：</w:t>
      </w:r>
      <w:r w:rsidRPr="00C5652A">
        <w:rPr>
          <w:rFonts w:eastAsia="標楷體"/>
          <w:color w:val="000000" w:themeColor="text1"/>
          <w:sz w:val="26"/>
          <w:szCs w:val="26"/>
        </w:rPr>
        <w:t xml:space="preserve">                         </w:t>
      </w:r>
    </w:p>
    <w:p w14:paraId="426BF540" w14:textId="77777777" w:rsidR="00015226" w:rsidRPr="00C5652A" w:rsidRDefault="00015226" w:rsidP="00015226">
      <w:pPr>
        <w:spacing w:line="360" w:lineRule="exact"/>
        <w:jc w:val="both"/>
        <w:rPr>
          <w:rFonts w:eastAsia="標楷體"/>
          <w:color w:val="000000" w:themeColor="text1"/>
          <w:sz w:val="26"/>
          <w:szCs w:val="26"/>
        </w:rPr>
      </w:pPr>
      <w:r w:rsidRPr="00C5652A">
        <w:rPr>
          <w:rFonts w:eastAsia="標楷體"/>
          <w:color w:val="000000" w:themeColor="text1"/>
          <w:sz w:val="26"/>
          <w:szCs w:val="26"/>
        </w:rPr>
        <w:t>原職等級：</w:t>
      </w:r>
      <w:r w:rsidRPr="00C5652A">
        <w:rPr>
          <w:rFonts w:eastAsia="標楷體"/>
          <w:color w:val="000000" w:themeColor="text1"/>
          <w:sz w:val="26"/>
          <w:szCs w:val="26"/>
        </w:rPr>
        <w:t xml:space="preserve">                  </w:t>
      </w:r>
      <w:r w:rsidRPr="00C5652A">
        <w:rPr>
          <w:rFonts w:eastAsia="標楷體"/>
          <w:color w:val="000000" w:themeColor="text1"/>
          <w:sz w:val="26"/>
          <w:szCs w:val="26"/>
        </w:rPr>
        <w:t>原職年資：</w:t>
      </w:r>
      <w:r w:rsidRPr="00C5652A">
        <w:rPr>
          <w:rFonts w:eastAsia="標楷體"/>
          <w:color w:val="000000" w:themeColor="text1"/>
          <w:sz w:val="26"/>
          <w:szCs w:val="26"/>
        </w:rPr>
        <w:t xml:space="preserve">     </w:t>
      </w:r>
      <w:r w:rsidRPr="00C5652A">
        <w:rPr>
          <w:rFonts w:eastAsia="標楷體"/>
          <w:color w:val="000000" w:themeColor="text1"/>
          <w:sz w:val="26"/>
          <w:szCs w:val="26"/>
        </w:rPr>
        <w:t>年</w:t>
      </w:r>
      <w:r w:rsidRPr="00C5652A">
        <w:rPr>
          <w:rFonts w:eastAsia="標楷體"/>
          <w:color w:val="000000" w:themeColor="text1"/>
          <w:sz w:val="26"/>
          <w:szCs w:val="26"/>
        </w:rPr>
        <w:t xml:space="preserve">           </w:t>
      </w:r>
      <w:r w:rsidRPr="00C5652A">
        <w:rPr>
          <w:rFonts w:eastAsia="標楷體"/>
          <w:color w:val="000000" w:themeColor="text1"/>
          <w:sz w:val="26"/>
          <w:szCs w:val="26"/>
        </w:rPr>
        <w:t>擬升等級：</w:t>
      </w:r>
      <w:r w:rsidRPr="00C5652A">
        <w:rPr>
          <w:rFonts w:eastAsia="標楷體"/>
          <w:color w:val="000000" w:themeColor="text1"/>
          <w:sz w:val="26"/>
          <w:szCs w:val="26"/>
        </w:rPr>
        <w:t xml:space="preserve">   </w:t>
      </w:r>
    </w:p>
    <w:p w14:paraId="42AC6FD7" w14:textId="77777777" w:rsidR="00015226" w:rsidRPr="00C5652A" w:rsidRDefault="00015226" w:rsidP="00015226">
      <w:pPr>
        <w:spacing w:line="360" w:lineRule="exact"/>
        <w:jc w:val="both"/>
        <w:rPr>
          <w:rFonts w:eastAsia="標楷體"/>
          <w:color w:val="000000" w:themeColor="text1"/>
          <w:sz w:val="26"/>
          <w:szCs w:val="26"/>
        </w:rPr>
      </w:pPr>
      <w:r w:rsidRPr="00C5652A">
        <w:rPr>
          <w:rFonts w:eastAsia="標楷體"/>
          <w:color w:val="000000" w:themeColor="text1"/>
          <w:sz w:val="26"/>
          <w:szCs w:val="26"/>
        </w:rPr>
        <w:t>填表說明：</w:t>
      </w:r>
    </w:p>
    <w:p w14:paraId="6C4B71E8" w14:textId="77777777" w:rsidR="00015226" w:rsidRPr="00C5652A" w:rsidRDefault="00015226" w:rsidP="00015226">
      <w:pPr>
        <w:spacing w:line="360" w:lineRule="exact"/>
        <w:jc w:val="both"/>
        <w:rPr>
          <w:rFonts w:eastAsia="標楷體"/>
          <w:color w:val="000000" w:themeColor="text1"/>
          <w:sz w:val="26"/>
          <w:szCs w:val="26"/>
        </w:rPr>
      </w:pPr>
      <w:r w:rsidRPr="00C5652A">
        <w:rPr>
          <w:rFonts w:eastAsia="標楷體"/>
          <w:color w:val="000000" w:themeColor="text1"/>
          <w:sz w:val="26"/>
          <w:szCs w:val="26"/>
        </w:rPr>
        <w:t>1.</w:t>
      </w:r>
      <w:r w:rsidRPr="00C5652A">
        <w:rPr>
          <w:rFonts w:eastAsia="標楷體"/>
          <w:color w:val="000000" w:themeColor="text1"/>
          <w:sz w:val="26"/>
          <w:szCs w:val="26"/>
        </w:rPr>
        <w:t>所填各項資料，如有不實自負法律責任。</w:t>
      </w:r>
    </w:p>
    <w:p w14:paraId="255DB337" w14:textId="77777777" w:rsidR="00015226" w:rsidRPr="00C5652A" w:rsidRDefault="00015226" w:rsidP="00015226">
      <w:pPr>
        <w:spacing w:line="360" w:lineRule="exact"/>
        <w:jc w:val="both"/>
        <w:rPr>
          <w:rFonts w:eastAsia="標楷體"/>
          <w:color w:val="000000" w:themeColor="text1"/>
          <w:sz w:val="26"/>
          <w:szCs w:val="26"/>
        </w:rPr>
      </w:pPr>
      <w:r w:rsidRPr="00C5652A">
        <w:rPr>
          <w:rFonts w:eastAsia="標楷體"/>
          <w:color w:val="000000" w:themeColor="text1"/>
          <w:sz w:val="26"/>
          <w:szCs w:val="26"/>
        </w:rPr>
        <w:t>2.</w:t>
      </w:r>
      <w:r w:rsidRPr="00C5652A">
        <w:rPr>
          <w:rFonts w:eastAsia="標楷體"/>
          <w:color w:val="000000" w:themeColor="text1"/>
          <w:sz w:val="26"/>
          <w:szCs w:val="26"/>
        </w:rPr>
        <w:t>申請人請將資料或相關附件依序編排裝訂定成冊一式三份，供教評委員審議。</w:t>
      </w:r>
    </w:p>
    <w:p w14:paraId="16B1080B" w14:textId="77777777" w:rsidR="00015226" w:rsidRPr="00C5652A" w:rsidRDefault="00015226" w:rsidP="00015226">
      <w:pPr>
        <w:spacing w:line="360" w:lineRule="exact"/>
        <w:jc w:val="both"/>
        <w:rPr>
          <w:rFonts w:eastAsia="標楷體"/>
          <w:color w:val="000000" w:themeColor="text1"/>
          <w:sz w:val="26"/>
          <w:szCs w:val="26"/>
        </w:rPr>
      </w:pPr>
      <w:r w:rsidRPr="00C5652A">
        <w:rPr>
          <w:rFonts w:eastAsia="標楷體"/>
          <w:color w:val="000000" w:themeColor="text1"/>
          <w:sz w:val="26"/>
          <w:szCs w:val="26"/>
        </w:rPr>
        <w:t>3.</w:t>
      </w:r>
      <w:r w:rsidRPr="00C5652A">
        <w:rPr>
          <w:rFonts w:eastAsia="標楷體"/>
          <w:color w:val="000000" w:themeColor="text1"/>
          <w:sz w:val="26"/>
          <w:szCs w:val="26"/>
        </w:rPr>
        <w:t>依教育人員任用條例</w:t>
      </w:r>
      <w:r w:rsidRPr="00C5652A">
        <w:rPr>
          <w:rFonts w:eastAsia="標楷體"/>
          <w:color w:val="000000" w:themeColor="text1"/>
          <w:sz w:val="26"/>
          <w:szCs w:val="26"/>
        </w:rPr>
        <w:t>30</w:t>
      </w:r>
      <w:r w:rsidRPr="00C5652A">
        <w:rPr>
          <w:rFonts w:eastAsia="標楷體"/>
          <w:color w:val="000000" w:themeColor="text1"/>
          <w:sz w:val="26"/>
          <w:szCs w:val="26"/>
        </w:rPr>
        <w:t>條之</w:t>
      </w:r>
      <w:r w:rsidRPr="00C5652A">
        <w:rPr>
          <w:rFonts w:eastAsia="標楷體"/>
          <w:color w:val="000000" w:themeColor="text1"/>
          <w:sz w:val="26"/>
          <w:szCs w:val="26"/>
        </w:rPr>
        <w:t>1</w:t>
      </w:r>
      <w:r w:rsidRPr="00C5652A">
        <w:rPr>
          <w:rFonts w:eastAsia="標楷體"/>
          <w:color w:val="000000" w:themeColor="text1"/>
          <w:sz w:val="26"/>
          <w:szCs w:val="26"/>
        </w:rPr>
        <w:t>辦理升等：</w:t>
      </w:r>
      <w:r w:rsidRPr="00644146">
        <w:rPr>
          <w:rFonts w:ascii="Segoe UI Emoji" w:eastAsia="Segoe UI Emoji" w:hAnsi="Segoe UI Emoji" w:cs="Segoe UI Emoji"/>
          <w:color w:val="000000" w:themeColor="text1"/>
          <w:sz w:val="26"/>
          <w:szCs w:val="26"/>
        </w:rPr>
        <w:t>□</w:t>
      </w:r>
      <w:r w:rsidRPr="00C5652A">
        <w:rPr>
          <w:rFonts w:eastAsia="標楷體"/>
          <w:color w:val="000000" w:themeColor="text1"/>
          <w:sz w:val="26"/>
          <w:szCs w:val="26"/>
        </w:rPr>
        <w:t>是</w:t>
      </w:r>
      <w:r w:rsidRPr="00C5652A">
        <w:rPr>
          <w:rFonts w:eastAsia="標楷體"/>
          <w:color w:val="000000" w:themeColor="text1"/>
          <w:sz w:val="26"/>
          <w:szCs w:val="26"/>
        </w:rPr>
        <w:t xml:space="preserve">  </w:t>
      </w:r>
      <w:r w:rsidRPr="00644146">
        <w:rPr>
          <w:rFonts w:ascii="Segoe UI Emoji" w:eastAsia="Segoe UI Emoji" w:hAnsi="Segoe UI Emoji" w:cs="Segoe UI Emoji"/>
          <w:color w:val="000000" w:themeColor="text1"/>
          <w:sz w:val="26"/>
          <w:szCs w:val="26"/>
        </w:rPr>
        <w:t>□</w:t>
      </w:r>
      <w:r w:rsidRPr="00C5652A">
        <w:rPr>
          <w:rFonts w:eastAsia="標楷體"/>
          <w:color w:val="000000" w:themeColor="text1"/>
          <w:sz w:val="26"/>
          <w:szCs w:val="26"/>
        </w:rPr>
        <w:t>否</w:t>
      </w:r>
    </w:p>
    <w:p w14:paraId="208E5747" w14:textId="77777777" w:rsidR="00015226" w:rsidRPr="00C5652A" w:rsidRDefault="00015226" w:rsidP="00015226">
      <w:pPr>
        <w:spacing w:beforeLines="50" w:before="120" w:afterLines="20" w:after="48"/>
        <w:rPr>
          <w:rFonts w:eastAsia="標楷體"/>
          <w:color w:val="000000" w:themeColor="text1"/>
          <w:sz w:val="26"/>
          <w:szCs w:val="26"/>
        </w:rPr>
      </w:pPr>
      <w:r w:rsidRPr="00C5652A">
        <w:rPr>
          <w:rFonts w:eastAsia="標楷體"/>
          <w:color w:val="000000" w:themeColor="text1"/>
          <w:sz w:val="26"/>
          <w:szCs w:val="26"/>
        </w:rPr>
        <w:t>一、教學項目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5122"/>
        <w:gridCol w:w="1843"/>
        <w:gridCol w:w="934"/>
        <w:gridCol w:w="1051"/>
      </w:tblGrid>
      <w:tr w:rsidR="00015226" w:rsidRPr="0041578A" w14:paraId="35A673C5" w14:textId="77777777" w:rsidTr="00EC5D09">
        <w:tc>
          <w:tcPr>
            <w:tcW w:w="488" w:type="pct"/>
            <w:vAlign w:val="center"/>
          </w:tcPr>
          <w:p w14:paraId="0FB70B00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序號</w:t>
            </w:r>
          </w:p>
        </w:tc>
        <w:tc>
          <w:tcPr>
            <w:tcW w:w="2582" w:type="pct"/>
            <w:vAlign w:val="center"/>
          </w:tcPr>
          <w:p w14:paraId="7C2DA80F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項目</w:t>
            </w:r>
          </w:p>
        </w:tc>
        <w:tc>
          <w:tcPr>
            <w:tcW w:w="929" w:type="pct"/>
            <w:vAlign w:val="center"/>
          </w:tcPr>
          <w:p w14:paraId="7E9535F7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A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點數</w:t>
            </w:r>
          </w:p>
        </w:tc>
        <w:tc>
          <w:tcPr>
            <w:tcW w:w="470" w:type="pct"/>
            <w:vAlign w:val="center"/>
          </w:tcPr>
          <w:p w14:paraId="3D4441F0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B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次數</w:t>
            </w:r>
          </w:p>
        </w:tc>
        <w:tc>
          <w:tcPr>
            <w:tcW w:w="530" w:type="pct"/>
            <w:vAlign w:val="center"/>
          </w:tcPr>
          <w:p w14:paraId="7EA25BBE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小計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A*B</w:t>
            </w:r>
          </w:p>
        </w:tc>
      </w:tr>
      <w:tr w:rsidR="00015226" w:rsidRPr="0041578A" w14:paraId="059311A2" w14:textId="77777777" w:rsidTr="00EC5D09">
        <w:tc>
          <w:tcPr>
            <w:tcW w:w="488" w:type="pct"/>
            <w:vAlign w:val="center"/>
          </w:tcPr>
          <w:p w14:paraId="4DB42E33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1</w:t>
            </w:r>
          </w:p>
        </w:tc>
        <w:tc>
          <w:tcPr>
            <w:tcW w:w="2582" w:type="pct"/>
          </w:tcPr>
          <w:p w14:paraId="145D2802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年資</w:t>
            </w:r>
          </w:p>
        </w:tc>
        <w:tc>
          <w:tcPr>
            <w:tcW w:w="929" w:type="pct"/>
            <w:vAlign w:val="center"/>
          </w:tcPr>
          <w:p w14:paraId="54D48128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1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點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/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年</w:t>
            </w:r>
          </w:p>
        </w:tc>
        <w:tc>
          <w:tcPr>
            <w:tcW w:w="470" w:type="pct"/>
          </w:tcPr>
          <w:p w14:paraId="776BD0B7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30" w:type="pct"/>
          </w:tcPr>
          <w:p w14:paraId="7E32FFFA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41578A" w14:paraId="7F5E44D7" w14:textId="77777777" w:rsidTr="00EC5D09">
        <w:tc>
          <w:tcPr>
            <w:tcW w:w="488" w:type="pct"/>
            <w:vAlign w:val="center"/>
          </w:tcPr>
          <w:p w14:paraId="76183868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2</w:t>
            </w:r>
          </w:p>
        </w:tc>
        <w:tc>
          <w:tcPr>
            <w:tcW w:w="2582" w:type="pct"/>
          </w:tcPr>
          <w:p w14:paraId="1A38F5B4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凡曾於本校任教時所曾教授過之學分數</w:t>
            </w:r>
          </w:p>
        </w:tc>
        <w:tc>
          <w:tcPr>
            <w:tcW w:w="929" w:type="pct"/>
            <w:vAlign w:val="center"/>
          </w:tcPr>
          <w:p w14:paraId="1636C10D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0.3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點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/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學分</w:t>
            </w:r>
          </w:p>
        </w:tc>
        <w:tc>
          <w:tcPr>
            <w:tcW w:w="470" w:type="pct"/>
          </w:tcPr>
          <w:p w14:paraId="4D98CE36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30" w:type="pct"/>
          </w:tcPr>
          <w:p w14:paraId="7A2BDA2F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41578A" w14:paraId="2D845B26" w14:textId="77777777" w:rsidTr="00EC5D09">
        <w:tc>
          <w:tcPr>
            <w:tcW w:w="488" w:type="pct"/>
            <w:vAlign w:val="center"/>
          </w:tcPr>
          <w:p w14:paraId="5E83F167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3</w:t>
            </w:r>
          </w:p>
        </w:tc>
        <w:tc>
          <w:tcPr>
            <w:tcW w:w="2582" w:type="pct"/>
          </w:tcPr>
          <w:p w14:paraId="06D0DBA8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指導本校碩士論文</w:t>
            </w:r>
          </w:p>
        </w:tc>
        <w:tc>
          <w:tcPr>
            <w:tcW w:w="929" w:type="pct"/>
            <w:vAlign w:val="center"/>
          </w:tcPr>
          <w:p w14:paraId="15876A57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1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點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/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篇</w:t>
            </w:r>
          </w:p>
        </w:tc>
        <w:tc>
          <w:tcPr>
            <w:tcW w:w="470" w:type="pct"/>
          </w:tcPr>
          <w:p w14:paraId="070748D3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30" w:type="pct"/>
          </w:tcPr>
          <w:p w14:paraId="3D81897D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41578A" w14:paraId="4F4CDA59" w14:textId="77777777" w:rsidTr="00EC5D09">
        <w:tc>
          <w:tcPr>
            <w:tcW w:w="488" w:type="pct"/>
            <w:vAlign w:val="center"/>
          </w:tcPr>
          <w:p w14:paraId="49A9995F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4</w:t>
            </w:r>
          </w:p>
        </w:tc>
        <w:tc>
          <w:tcPr>
            <w:tcW w:w="2582" w:type="pct"/>
          </w:tcPr>
          <w:p w14:paraId="0A6D9FD1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指導</w:t>
            </w:r>
            <w:r w:rsidRPr="000D5543">
              <w:rPr>
                <w:rFonts w:eastAsia="標楷體" w:hint="eastAsia"/>
                <w:color w:val="000000" w:themeColor="text1"/>
                <w:szCs w:val="24"/>
              </w:rPr>
              <w:t>國家科學及技術委員會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大專學生參與專題研究計劃者</w:t>
            </w:r>
          </w:p>
        </w:tc>
        <w:tc>
          <w:tcPr>
            <w:tcW w:w="929" w:type="pct"/>
            <w:vAlign w:val="center"/>
          </w:tcPr>
          <w:p w14:paraId="2A98C149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1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點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/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篇</w:t>
            </w:r>
          </w:p>
        </w:tc>
        <w:tc>
          <w:tcPr>
            <w:tcW w:w="470" w:type="pct"/>
          </w:tcPr>
          <w:p w14:paraId="413BD560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30" w:type="pct"/>
          </w:tcPr>
          <w:p w14:paraId="2F75A522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41578A" w14:paraId="18612976" w14:textId="77777777" w:rsidTr="00EC5D09">
        <w:trPr>
          <w:cantSplit/>
        </w:trPr>
        <w:tc>
          <w:tcPr>
            <w:tcW w:w="488" w:type="pct"/>
            <w:vMerge w:val="restart"/>
            <w:vAlign w:val="center"/>
          </w:tcPr>
          <w:p w14:paraId="52616FBB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5</w:t>
            </w:r>
          </w:p>
        </w:tc>
        <w:tc>
          <w:tcPr>
            <w:tcW w:w="2582" w:type="pct"/>
          </w:tcPr>
          <w:p w14:paraId="7F084C3F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指導本校研究生參加碩博士論文得獎者，凡學生獲優勝者</w:t>
            </w:r>
          </w:p>
        </w:tc>
        <w:tc>
          <w:tcPr>
            <w:tcW w:w="929" w:type="pct"/>
            <w:vAlign w:val="center"/>
          </w:tcPr>
          <w:p w14:paraId="7C61FBA1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2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點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/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篇</w:t>
            </w:r>
          </w:p>
        </w:tc>
        <w:tc>
          <w:tcPr>
            <w:tcW w:w="470" w:type="pct"/>
          </w:tcPr>
          <w:p w14:paraId="55FF3B4F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30" w:type="pct"/>
          </w:tcPr>
          <w:p w14:paraId="3B932E3A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41578A" w14:paraId="690428B1" w14:textId="77777777" w:rsidTr="00EC5D09">
        <w:trPr>
          <w:cantSplit/>
        </w:trPr>
        <w:tc>
          <w:tcPr>
            <w:tcW w:w="488" w:type="pct"/>
            <w:vMerge/>
            <w:vAlign w:val="center"/>
          </w:tcPr>
          <w:p w14:paraId="628044CB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82" w:type="pct"/>
          </w:tcPr>
          <w:p w14:paraId="6DDC1109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指導研究生參加碩博士論文得獎者，凡學生獲佳作</w:t>
            </w:r>
          </w:p>
        </w:tc>
        <w:tc>
          <w:tcPr>
            <w:tcW w:w="929" w:type="pct"/>
            <w:vAlign w:val="center"/>
          </w:tcPr>
          <w:p w14:paraId="2E8678B0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1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點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/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篇</w:t>
            </w:r>
          </w:p>
        </w:tc>
        <w:tc>
          <w:tcPr>
            <w:tcW w:w="470" w:type="pct"/>
          </w:tcPr>
          <w:p w14:paraId="77D0B97F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30" w:type="pct"/>
          </w:tcPr>
          <w:p w14:paraId="1D693ADE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41578A" w14:paraId="21244464" w14:textId="77777777" w:rsidTr="00EC5D09">
        <w:tc>
          <w:tcPr>
            <w:tcW w:w="488" w:type="pct"/>
            <w:vAlign w:val="center"/>
          </w:tcPr>
          <w:p w14:paraId="5F9A0A88" w14:textId="77777777" w:rsidR="00015226" w:rsidRPr="004F497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F497F">
              <w:rPr>
                <w:rFonts w:eastAsia="標楷體"/>
                <w:color w:val="000000" w:themeColor="text1"/>
                <w:szCs w:val="24"/>
              </w:rPr>
              <w:t>6</w:t>
            </w:r>
          </w:p>
        </w:tc>
        <w:tc>
          <w:tcPr>
            <w:tcW w:w="2582" w:type="pct"/>
          </w:tcPr>
          <w:p w14:paraId="3392E364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以英文講授課程者</w:t>
            </w:r>
          </w:p>
        </w:tc>
        <w:tc>
          <w:tcPr>
            <w:tcW w:w="929" w:type="pct"/>
            <w:vAlign w:val="center"/>
          </w:tcPr>
          <w:p w14:paraId="252A40F5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2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點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/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科</w:t>
            </w:r>
          </w:p>
        </w:tc>
        <w:tc>
          <w:tcPr>
            <w:tcW w:w="470" w:type="pct"/>
          </w:tcPr>
          <w:p w14:paraId="610AB15F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30" w:type="pct"/>
          </w:tcPr>
          <w:p w14:paraId="72437674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41578A" w14:paraId="29239C17" w14:textId="77777777" w:rsidTr="00EC5D09">
        <w:tc>
          <w:tcPr>
            <w:tcW w:w="488" w:type="pct"/>
            <w:vMerge w:val="restart"/>
            <w:vAlign w:val="center"/>
          </w:tcPr>
          <w:p w14:paraId="07607ABC" w14:textId="77777777" w:rsidR="00015226" w:rsidRPr="004F497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F497F">
              <w:rPr>
                <w:rFonts w:eastAsia="標楷體"/>
                <w:color w:val="000000" w:themeColor="text1"/>
                <w:szCs w:val="24"/>
              </w:rPr>
              <w:t>7</w:t>
            </w:r>
          </w:p>
        </w:tc>
        <w:tc>
          <w:tcPr>
            <w:tcW w:w="2582" w:type="pct"/>
          </w:tcPr>
          <w:p w14:paraId="1B513FF0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獲系教學優良教師者</w:t>
            </w:r>
          </w:p>
        </w:tc>
        <w:tc>
          <w:tcPr>
            <w:tcW w:w="929" w:type="pct"/>
            <w:vAlign w:val="center"/>
          </w:tcPr>
          <w:p w14:paraId="170E9229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3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點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/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次</w:t>
            </w:r>
          </w:p>
        </w:tc>
        <w:tc>
          <w:tcPr>
            <w:tcW w:w="470" w:type="pct"/>
          </w:tcPr>
          <w:p w14:paraId="2509FCAC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30" w:type="pct"/>
          </w:tcPr>
          <w:p w14:paraId="0B2F1ACB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41578A" w14:paraId="2BA85D36" w14:textId="77777777" w:rsidTr="00EC5D09">
        <w:trPr>
          <w:cantSplit/>
        </w:trPr>
        <w:tc>
          <w:tcPr>
            <w:tcW w:w="488" w:type="pct"/>
            <w:vMerge/>
            <w:vAlign w:val="center"/>
          </w:tcPr>
          <w:p w14:paraId="5627D6A0" w14:textId="77777777" w:rsidR="00015226" w:rsidRPr="004F497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82" w:type="pct"/>
          </w:tcPr>
          <w:p w14:paraId="5161A1C6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獲院教學優良教師者</w:t>
            </w:r>
          </w:p>
        </w:tc>
        <w:tc>
          <w:tcPr>
            <w:tcW w:w="929" w:type="pct"/>
            <w:vAlign w:val="center"/>
          </w:tcPr>
          <w:p w14:paraId="2988071E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3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點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/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次</w:t>
            </w:r>
          </w:p>
        </w:tc>
        <w:tc>
          <w:tcPr>
            <w:tcW w:w="470" w:type="pct"/>
          </w:tcPr>
          <w:p w14:paraId="6285C9BC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30" w:type="pct"/>
          </w:tcPr>
          <w:p w14:paraId="41992835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41578A" w14:paraId="685785A2" w14:textId="77777777" w:rsidTr="00EC5D09">
        <w:trPr>
          <w:cantSplit/>
        </w:trPr>
        <w:tc>
          <w:tcPr>
            <w:tcW w:w="488" w:type="pct"/>
            <w:vMerge/>
            <w:vAlign w:val="center"/>
          </w:tcPr>
          <w:p w14:paraId="750C9FEE" w14:textId="77777777" w:rsidR="00015226" w:rsidRPr="004F497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82" w:type="pct"/>
          </w:tcPr>
          <w:p w14:paraId="006059F6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獲校教學優良教師者</w:t>
            </w:r>
          </w:p>
        </w:tc>
        <w:tc>
          <w:tcPr>
            <w:tcW w:w="929" w:type="pct"/>
            <w:vAlign w:val="center"/>
          </w:tcPr>
          <w:p w14:paraId="0B67E672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3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點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/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次</w:t>
            </w:r>
          </w:p>
        </w:tc>
        <w:tc>
          <w:tcPr>
            <w:tcW w:w="470" w:type="pct"/>
          </w:tcPr>
          <w:p w14:paraId="2C00601C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30" w:type="pct"/>
          </w:tcPr>
          <w:p w14:paraId="2573D8F9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41578A" w14:paraId="7002440C" w14:textId="77777777" w:rsidTr="00EC5D09">
        <w:trPr>
          <w:cantSplit/>
        </w:trPr>
        <w:tc>
          <w:tcPr>
            <w:tcW w:w="488" w:type="pct"/>
            <w:vAlign w:val="center"/>
          </w:tcPr>
          <w:p w14:paraId="00AE90C1" w14:textId="77777777" w:rsidR="00015226" w:rsidRPr="004F497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F497F">
              <w:rPr>
                <w:rFonts w:eastAsia="標楷體" w:hint="cs"/>
                <w:color w:val="000000" w:themeColor="text1"/>
                <w:szCs w:val="24"/>
              </w:rPr>
              <w:t>8</w:t>
            </w:r>
          </w:p>
        </w:tc>
        <w:tc>
          <w:tcPr>
            <w:tcW w:w="2582" w:type="pct"/>
          </w:tcPr>
          <w:p w14:paraId="43F3DF54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擔任本系專業教室或實驗室負責教師者</w:t>
            </w:r>
          </w:p>
        </w:tc>
        <w:tc>
          <w:tcPr>
            <w:tcW w:w="929" w:type="pct"/>
            <w:vAlign w:val="center"/>
          </w:tcPr>
          <w:p w14:paraId="7DCB8197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2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點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/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每年</w:t>
            </w:r>
          </w:p>
        </w:tc>
        <w:tc>
          <w:tcPr>
            <w:tcW w:w="470" w:type="pct"/>
          </w:tcPr>
          <w:p w14:paraId="03376EA0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30" w:type="pct"/>
          </w:tcPr>
          <w:p w14:paraId="009BB1D7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41578A" w14:paraId="74BE19D5" w14:textId="77777777" w:rsidTr="00EC5D09">
        <w:tc>
          <w:tcPr>
            <w:tcW w:w="488" w:type="pct"/>
          </w:tcPr>
          <w:p w14:paraId="21F96103" w14:textId="77777777" w:rsidR="00015226" w:rsidRPr="004F497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F497F">
              <w:rPr>
                <w:rFonts w:eastAsia="標楷體"/>
                <w:color w:val="000000" w:themeColor="text1"/>
                <w:szCs w:val="24"/>
              </w:rPr>
              <w:t>9</w:t>
            </w:r>
          </w:p>
        </w:tc>
        <w:tc>
          <w:tcPr>
            <w:tcW w:w="2582" w:type="pct"/>
          </w:tcPr>
          <w:p w14:paraId="770B8308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指導學生參與校內外學術活動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/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競賽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/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展演</w:t>
            </w:r>
          </w:p>
        </w:tc>
        <w:tc>
          <w:tcPr>
            <w:tcW w:w="929" w:type="pct"/>
            <w:vAlign w:val="center"/>
          </w:tcPr>
          <w:p w14:paraId="0FAECD09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1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點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/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次</w:t>
            </w:r>
          </w:p>
        </w:tc>
        <w:tc>
          <w:tcPr>
            <w:tcW w:w="470" w:type="pct"/>
          </w:tcPr>
          <w:p w14:paraId="3FFC80F3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30" w:type="pct"/>
          </w:tcPr>
          <w:p w14:paraId="54EBCA56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41578A" w14:paraId="45E1967D" w14:textId="77777777" w:rsidTr="00EC5D09">
        <w:tc>
          <w:tcPr>
            <w:tcW w:w="488" w:type="pct"/>
          </w:tcPr>
          <w:p w14:paraId="3BF2035B" w14:textId="77777777" w:rsidR="00015226" w:rsidRPr="004F497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F497F">
              <w:rPr>
                <w:rFonts w:eastAsia="標楷體"/>
                <w:color w:val="000000" w:themeColor="text1"/>
                <w:szCs w:val="24"/>
              </w:rPr>
              <w:t>10</w:t>
            </w:r>
          </w:p>
        </w:tc>
        <w:tc>
          <w:tcPr>
            <w:tcW w:w="2582" w:type="pct"/>
          </w:tcPr>
          <w:p w14:paraId="4E778104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輔導身心障礙生課業</w:t>
            </w:r>
          </w:p>
        </w:tc>
        <w:tc>
          <w:tcPr>
            <w:tcW w:w="929" w:type="pct"/>
            <w:vAlign w:val="center"/>
          </w:tcPr>
          <w:p w14:paraId="599D50D1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2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點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/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學期</w:t>
            </w:r>
          </w:p>
        </w:tc>
        <w:tc>
          <w:tcPr>
            <w:tcW w:w="470" w:type="pct"/>
          </w:tcPr>
          <w:p w14:paraId="03323E04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30" w:type="pct"/>
          </w:tcPr>
          <w:p w14:paraId="3981DBFF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41578A" w14:paraId="71FF4ECA" w14:textId="77777777" w:rsidTr="00EC5D09">
        <w:tc>
          <w:tcPr>
            <w:tcW w:w="488" w:type="pct"/>
            <w:vAlign w:val="center"/>
          </w:tcPr>
          <w:p w14:paraId="7A570383" w14:textId="77777777" w:rsidR="00015226" w:rsidRPr="004F497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F497F">
              <w:rPr>
                <w:rFonts w:eastAsia="標楷體"/>
                <w:color w:val="000000" w:themeColor="text1"/>
                <w:szCs w:val="24"/>
              </w:rPr>
              <w:t>11</w:t>
            </w:r>
          </w:p>
        </w:tc>
        <w:tc>
          <w:tcPr>
            <w:tcW w:w="2582" w:type="pct"/>
          </w:tcPr>
          <w:p w14:paraId="772EAB14" w14:textId="77777777" w:rsidR="00015226" w:rsidRPr="004F497F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4F497F">
              <w:rPr>
                <w:rFonts w:eastAsia="標楷體" w:hint="eastAsia"/>
                <w:kern w:val="0"/>
                <w:szCs w:val="24"/>
              </w:rPr>
              <w:t>曾參與校務發展、教學卓越計畫、深耕計畫，並擔任主要（協同）主持人</w:t>
            </w:r>
          </w:p>
        </w:tc>
        <w:tc>
          <w:tcPr>
            <w:tcW w:w="929" w:type="pct"/>
            <w:vAlign w:val="center"/>
          </w:tcPr>
          <w:p w14:paraId="54660D15" w14:textId="77777777" w:rsidR="00015226" w:rsidRPr="004F497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F497F">
              <w:rPr>
                <w:rFonts w:eastAsia="標楷體"/>
                <w:color w:val="000000" w:themeColor="text1"/>
                <w:szCs w:val="24"/>
              </w:rPr>
              <w:t>2</w:t>
            </w:r>
            <w:r w:rsidRPr="004F497F">
              <w:rPr>
                <w:rFonts w:eastAsia="標楷體"/>
                <w:color w:val="000000" w:themeColor="text1"/>
                <w:szCs w:val="24"/>
              </w:rPr>
              <w:t>點</w:t>
            </w:r>
            <w:r w:rsidRPr="004F497F">
              <w:rPr>
                <w:rFonts w:eastAsia="標楷體"/>
                <w:color w:val="000000" w:themeColor="text1"/>
                <w:szCs w:val="24"/>
              </w:rPr>
              <w:t>/</w:t>
            </w:r>
            <w:r w:rsidRPr="004F497F">
              <w:rPr>
                <w:rFonts w:eastAsia="標楷體" w:hint="eastAsia"/>
                <w:color w:val="000000" w:themeColor="text1"/>
                <w:szCs w:val="24"/>
              </w:rPr>
              <w:t>每年每件</w:t>
            </w:r>
          </w:p>
        </w:tc>
        <w:tc>
          <w:tcPr>
            <w:tcW w:w="470" w:type="pct"/>
          </w:tcPr>
          <w:p w14:paraId="6A10D158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30" w:type="pct"/>
          </w:tcPr>
          <w:p w14:paraId="223BFA55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41578A" w14:paraId="00660CC7" w14:textId="77777777" w:rsidTr="00EC5D09">
        <w:tc>
          <w:tcPr>
            <w:tcW w:w="488" w:type="pct"/>
            <w:vAlign w:val="center"/>
          </w:tcPr>
          <w:p w14:paraId="6A7E9943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12</w:t>
            </w:r>
          </w:p>
        </w:tc>
        <w:tc>
          <w:tcPr>
            <w:tcW w:w="2582" w:type="pct"/>
          </w:tcPr>
          <w:p w14:paraId="15CA7F2D" w14:textId="77777777" w:rsidR="00015226" w:rsidRPr="004F497F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4F497F">
              <w:rPr>
                <w:rFonts w:eastAsia="標楷體" w:hint="eastAsia"/>
                <w:kern w:val="0"/>
                <w:szCs w:val="24"/>
              </w:rPr>
              <w:t>曾獲校內外經研發處或教學發展中心核定之教學相關補助計畫</w:t>
            </w:r>
          </w:p>
        </w:tc>
        <w:tc>
          <w:tcPr>
            <w:tcW w:w="929" w:type="pct"/>
            <w:vAlign w:val="center"/>
          </w:tcPr>
          <w:p w14:paraId="147DA10A" w14:textId="77777777" w:rsidR="00015226" w:rsidRPr="004F497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F497F">
              <w:rPr>
                <w:rFonts w:eastAsia="標楷體" w:hint="eastAsia"/>
                <w:color w:val="000000" w:themeColor="text1"/>
                <w:szCs w:val="24"/>
              </w:rPr>
              <w:t>2</w:t>
            </w:r>
            <w:r w:rsidRPr="004F497F">
              <w:rPr>
                <w:rFonts w:eastAsia="標楷體" w:hint="eastAsia"/>
                <w:color w:val="000000" w:themeColor="text1"/>
                <w:szCs w:val="24"/>
              </w:rPr>
              <w:t>點</w:t>
            </w:r>
            <w:r w:rsidRPr="004F497F">
              <w:rPr>
                <w:rFonts w:eastAsia="標楷體"/>
                <w:color w:val="000000" w:themeColor="text1"/>
                <w:szCs w:val="24"/>
              </w:rPr>
              <w:t>/</w:t>
            </w:r>
            <w:r w:rsidRPr="004F497F">
              <w:rPr>
                <w:rFonts w:eastAsia="標楷體" w:hint="eastAsia"/>
                <w:color w:val="000000" w:themeColor="text1"/>
                <w:szCs w:val="24"/>
              </w:rPr>
              <w:t>每件</w:t>
            </w:r>
          </w:p>
        </w:tc>
        <w:tc>
          <w:tcPr>
            <w:tcW w:w="470" w:type="pct"/>
          </w:tcPr>
          <w:p w14:paraId="3297BF3F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30" w:type="pct"/>
          </w:tcPr>
          <w:p w14:paraId="029099B9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41578A" w14:paraId="21A35BAA" w14:textId="77777777" w:rsidTr="00EC5D09">
        <w:tc>
          <w:tcPr>
            <w:tcW w:w="488" w:type="pct"/>
            <w:vMerge w:val="restart"/>
            <w:vAlign w:val="center"/>
          </w:tcPr>
          <w:p w14:paraId="6604D51B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2582" w:type="pct"/>
          </w:tcPr>
          <w:p w14:paraId="62706117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撰寫大專以上教科書並經正式出版</w:t>
            </w:r>
          </w:p>
        </w:tc>
        <w:tc>
          <w:tcPr>
            <w:tcW w:w="929" w:type="pct"/>
            <w:vAlign w:val="center"/>
          </w:tcPr>
          <w:p w14:paraId="0C499BB5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10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點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/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本</w:t>
            </w:r>
          </w:p>
        </w:tc>
        <w:tc>
          <w:tcPr>
            <w:tcW w:w="470" w:type="pct"/>
          </w:tcPr>
          <w:p w14:paraId="7EE714E4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30" w:type="pct"/>
          </w:tcPr>
          <w:p w14:paraId="02195A21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41578A" w14:paraId="5016A8CD" w14:textId="77777777" w:rsidTr="00EC5D09">
        <w:trPr>
          <w:cantSplit/>
        </w:trPr>
        <w:tc>
          <w:tcPr>
            <w:tcW w:w="488" w:type="pct"/>
            <w:vMerge/>
            <w:vAlign w:val="center"/>
          </w:tcPr>
          <w:p w14:paraId="13003AAA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82" w:type="pct"/>
          </w:tcPr>
          <w:p w14:paraId="0AD75531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本人自行編製供教學用之多媒體教材</w:t>
            </w:r>
          </w:p>
        </w:tc>
        <w:tc>
          <w:tcPr>
            <w:tcW w:w="929" w:type="pct"/>
            <w:vAlign w:val="center"/>
          </w:tcPr>
          <w:p w14:paraId="01EBEC95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2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點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/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科</w:t>
            </w:r>
          </w:p>
        </w:tc>
        <w:tc>
          <w:tcPr>
            <w:tcW w:w="470" w:type="pct"/>
          </w:tcPr>
          <w:p w14:paraId="52DFB0F2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30" w:type="pct"/>
          </w:tcPr>
          <w:p w14:paraId="6A94232F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41578A" w14:paraId="07397CD1" w14:textId="77777777" w:rsidTr="00EC5D09">
        <w:trPr>
          <w:cantSplit/>
        </w:trPr>
        <w:tc>
          <w:tcPr>
            <w:tcW w:w="488" w:type="pct"/>
            <w:vMerge/>
          </w:tcPr>
          <w:p w14:paraId="10569B70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582" w:type="pct"/>
          </w:tcPr>
          <w:p w14:paraId="6595DECB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本人自行編製之教學講義</w:t>
            </w:r>
          </w:p>
        </w:tc>
        <w:tc>
          <w:tcPr>
            <w:tcW w:w="929" w:type="pct"/>
            <w:vAlign w:val="center"/>
          </w:tcPr>
          <w:p w14:paraId="4190FA0C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2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點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/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科</w:t>
            </w:r>
          </w:p>
        </w:tc>
        <w:tc>
          <w:tcPr>
            <w:tcW w:w="470" w:type="pct"/>
          </w:tcPr>
          <w:p w14:paraId="71D57234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30" w:type="pct"/>
          </w:tcPr>
          <w:p w14:paraId="248B188C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41578A" w14:paraId="729314FA" w14:textId="77777777" w:rsidTr="00EC5D09">
        <w:trPr>
          <w:cantSplit/>
        </w:trPr>
        <w:tc>
          <w:tcPr>
            <w:tcW w:w="488" w:type="pct"/>
          </w:tcPr>
          <w:p w14:paraId="43761C1E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cs"/>
                <w:color w:val="000000" w:themeColor="text1"/>
                <w:szCs w:val="24"/>
              </w:rPr>
              <w:t>1</w:t>
            </w:r>
            <w:r>
              <w:rPr>
                <w:rFonts w:eastAsia="標楷體"/>
                <w:color w:val="000000" w:themeColor="text1"/>
                <w:szCs w:val="24"/>
              </w:rPr>
              <w:t>4</w:t>
            </w:r>
          </w:p>
        </w:tc>
        <w:tc>
          <w:tcPr>
            <w:tcW w:w="2582" w:type="pct"/>
          </w:tcPr>
          <w:p w14:paraId="25217B99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其他（由系教評會評定點數）</w:t>
            </w:r>
          </w:p>
        </w:tc>
        <w:tc>
          <w:tcPr>
            <w:tcW w:w="929" w:type="pct"/>
            <w:vAlign w:val="center"/>
          </w:tcPr>
          <w:p w14:paraId="108F681D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70" w:type="pct"/>
          </w:tcPr>
          <w:p w14:paraId="6899D79B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30" w:type="pct"/>
          </w:tcPr>
          <w:p w14:paraId="70F1428D" w14:textId="77777777" w:rsidR="00015226" w:rsidRPr="0041578A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41578A" w14:paraId="09F7450E" w14:textId="77777777" w:rsidTr="00EC5D09">
        <w:trPr>
          <w:cantSplit/>
          <w:trHeight w:val="227"/>
        </w:trPr>
        <w:tc>
          <w:tcPr>
            <w:tcW w:w="4470" w:type="pct"/>
            <w:gridSpan w:val="4"/>
            <w:vAlign w:val="center"/>
          </w:tcPr>
          <w:p w14:paraId="0F98C178" w14:textId="77777777" w:rsidR="00015226" w:rsidRPr="0041578A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1578A">
              <w:rPr>
                <w:rFonts w:eastAsia="標楷體"/>
                <w:color w:val="000000" w:themeColor="text1"/>
                <w:szCs w:val="24"/>
              </w:rPr>
              <w:t>合計</w:t>
            </w:r>
          </w:p>
        </w:tc>
        <w:tc>
          <w:tcPr>
            <w:tcW w:w="530" w:type="pct"/>
          </w:tcPr>
          <w:p w14:paraId="7242DBCD" w14:textId="77777777" w:rsidR="00015226" w:rsidRPr="0041578A" w:rsidRDefault="00015226" w:rsidP="00EC5D09">
            <w:pPr>
              <w:ind w:rightChars="-44" w:right="-106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 xml:space="preserve">     </w:t>
            </w:r>
            <w:r w:rsidRPr="0041578A">
              <w:rPr>
                <w:rFonts w:eastAsia="標楷體"/>
                <w:color w:val="000000" w:themeColor="text1"/>
                <w:szCs w:val="24"/>
              </w:rPr>
              <w:t>點</w:t>
            </w:r>
          </w:p>
        </w:tc>
      </w:tr>
    </w:tbl>
    <w:p w14:paraId="6E20EE0B" w14:textId="77777777" w:rsidR="00015226" w:rsidRPr="00644146" w:rsidRDefault="00015226" w:rsidP="00015226">
      <w:pPr>
        <w:rPr>
          <w:rFonts w:eastAsia="標楷體"/>
          <w:color w:val="000000" w:themeColor="text1"/>
          <w:sz w:val="26"/>
          <w:szCs w:val="26"/>
        </w:rPr>
      </w:pPr>
    </w:p>
    <w:p w14:paraId="00591289" w14:textId="77777777" w:rsidR="00015226" w:rsidRPr="00644146" w:rsidRDefault="00015226" w:rsidP="00015226">
      <w:pPr>
        <w:rPr>
          <w:rFonts w:eastAsia="標楷體"/>
          <w:color w:val="000000" w:themeColor="text1"/>
          <w:sz w:val="26"/>
          <w:szCs w:val="26"/>
        </w:rPr>
      </w:pPr>
      <w:r w:rsidRPr="00644146">
        <w:rPr>
          <w:rFonts w:eastAsia="標楷體"/>
          <w:color w:val="000000" w:themeColor="text1"/>
          <w:sz w:val="26"/>
          <w:szCs w:val="26"/>
        </w:rPr>
        <w:br w:type="page"/>
      </w:r>
    </w:p>
    <w:p w14:paraId="7428D307" w14:textId="77777777" w:rsidR="00015226" w:rsidRPr="00644146" w:rsidRDefault="00015226" w:rsidP="00015226">
      <w:pPr>
        <w:spacing w:afterLines="20" w:after="48"/>
        <w:rPr>
          <w:rFonts w:eastAsia="標楷體"/>
          <w:color w:val="000000" w:themeColor="text1"/>
          <w:sz w:val="26"/>
          <w:szCs w:val="26"/>
        </w:rPr>
      </w:pPr>
      <w:r w:rsidRPr="00644146">
        <w:rPr>
          <w:rFonts w:eastAsia="標楷體"/>
          <w:color w:val="000000" w:themeColor="text1"/>
          <w:sz w:val="26"/>
          <w:szCs w:val="26"/>
        </w:rPr>
        <w:lastRenderedPageBreak/>
        <w:t>二、服務項目</w:t>
      </w: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5363"/>
        <w:gridCol w:w="1464"/>
        <w:gridCol w:w="1115"/>
        <w:gridCol w:w="1117"/>
      </w:tblGrid>
      <w:tr w:rsidR="00015226" w:rsidRPr="00063B2F" w14:paraId="41581EAA" w14:textId="77777777" w:rsidTr="00EC5D09">
        <w:tc>
          <w:tcPr>
            <w:tcW w:w="409" w:type="pct"/>
            <w:vAlign w:val="center"/>
          </w:tcPr>
          <w:p w14:paraId="5D34BBC3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序號</w:t>
            </w:r>
          </w:p>
        </w:tc>
        <w:tc>
          <w:tcPr>
            <w:tcW w:w="2718" w:type="pct"/>
            <w:vAlign w:val="center"/>
          </w:tcPr>
          <w:p w14:paraId="4B14189B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項目</w:t>
            </w:r>
          </w:p>
        </w:tc>
        <w:tc>
          <w:tcPr>
            <w:tcW w:w="742" w:type="pct"/>
            <w:vAlign w:val="center"/>
          </w:tcPr>
          <w:p w14:paraId="5D00DA4F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A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點數</w:t>
            </w:r>
          </w:p>
        </w:tc>
        <w:tc>
          <w:tcPr>
            <w:tcW w:w="565" w:type="pct"/>
            <w:vAlign w:val="center"/>
          </w:tcPr>
          <w:p w14:paraId="04C3E70A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B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次數</w:t>
            </w:r>
          </w:p>
        </w:tc>
        <w:tc>
          <w:tcPr>
            <w:tcW w:w="566" w:type="pct"/>
            <w:vAlign w:val="center"/>
          </w:tcPr>
          <w:p w14:paraId="6A83120B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小計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A*B</w:t>
            </w:r>
          </w:p>
        </w:tc>
      </w:tr>
      <w:tr w:rsidR="00015226" w:rsidRPr="00063B2F" w14:paraId="656CD949" w14:textId="77777777" w:rsidTr="00EC5D09">
        <w:tc>
          <w:tcPr>
            <w:tcW w:w="409" w:type="pct"/>
            <w:vMerge w:val="restart"/>
            <w:vAlign w:val="center"/>
          </w:tcPr>
          <w:p w14:paraId="6C9D4476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1</w:t>
            </w:r>
          </w:p>
        </w:tc>
        <w:tc>
          <w:tcPr>
            <w:tcW w:w="2718" w:type="pct"/>
          </w:tcPr>
          <w:p w14:paraId="68584180" w14:textId="77777777" w:rsidR="00015226" w:rsidRPr="00063B2F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擔任</w:t>
            </w:r>
            <w:r w:rsidRPr="004F497F">
              <w:rPr>
                <w:rFonts w:eastAsia="標楷體" w:hint="eastAsia"/>
                <w:color w:val="000000" w:themeColor="text1"/>
                <w:szCs w:val="24"/>
              </w:rPr>
              <w:t>班級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導師</w:t>
            </w:r>
          </w:p>
        </w:tc>
        <w:tc>
          <w:tcPr>
            <w:tcW w:w="742" w:type="pct"/>
            <w:vAlign w:val="center"/>
          </w:tcPr>
          <w:p w14:paraId="1CD5B53A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1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/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學期</w:t>
            </w:r>
          </w:p>
        </w:tc>
        <w:tc>
          <w:tcPr>
            <w:tcW w:w="565" w:type="pct"/>
          </w:tcPr>
          <w:p w14:paraId="4D9630DC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6" w:type="pct"/>
          </w:tcPr>
          <w:p w14:paraId="15DD4A02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063B2F" w14:paraId="499E0CF1" w14:textId="77777777" w:rsidTr="00EC5D09">
        <w:tc>
          <w:tcPr>
            <w:tcW w:w="409" w:type="pct"/>
            <w:vMerge/>
            <w:vAlign w:val="center"/>
          </w:tcPr>
          <w:p w14:paraId="1BD8A5F4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718" w:type="pct"/>
          </w:tcPr>
          <w:p w14:paraId="616352B6" w14:textId="77777777" w:rsidR="00015226" w:rsidRPr="00063B2F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獲系優良導師</w:t>
            </w:r>
          </w:p>
        </w:tc>
        <w:tc>
          <w:tcPr>
            <w:tcW w:w="742" w:type="pct"/>
            <w:vAlign w:val="center"/>
          </w:tcPr>
          <w:p w14:paraId="3A68FE7D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2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/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次</w:t>
            </w:r>
          </w:p>
        </w:tc>
        <w:tc>
          <w:tcPr>
            <w:tcW w:w="565" w:type="pct"/>
          </w:tcPr>
          <w:p w14:paraId="68F7CA3D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6" w:type="pct"/>
          </w:tcPr>
          <w:p w14:paraId="05167548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063B2F" w14:paraId="71C9E391" w14:textId="77777777" w:rsidTr="00EC5D09">
        <w:tc>
          <w:tcPr>
            <w:tcW w:w="409" w:type="pct"/>
            <w:vMerge/>
            <w:vAlign w:val="center"/>
          </w:tcPr>
          <w:p w14:paraId="4F6365D2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718" w:type="pct"/>
          </w:tcPr>
          <w:p w14:paraId="33461530" w14:textId="77777777" w:rsidR="00015226" w:rsidRPr="00063B2F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獲院優良導師</w:t>
            </w:r>
          </w:p>
        </w:tc>
        <w:tc>
          <w:tcPr>
            <w:tcW w:w="742" w:type="pct"/>
            <w:vAlign w:val="center"/>
          </w:tcPr>
          <w:p w14:paraId="22A79B7F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2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/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次</w:t>
            </w:r>
          </w:p>
        </w:tc>
        <w:tc>
          <w:tcPr>
            <w:tcW w:w="565" w:type="pct"/>
          </w:tcPr>
          <w:p w14:paraId="13050E70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6" w:type="pct"/>
          </w:tcPr>
          <w:p w14:paraId="4407941D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063B2F" w14:paraId="39E28839" w14:textId="77777777" w:rsidTr="00EC5D09">
        <w:tc>
          <w:tcPr>
            <w:tcW w:w="409" w:type="pct"/>
            <w:vMerge/>
            <w:vAlign w:val="center"/>
          </w:tcPr>
          <w:p w14:paraId="692C1301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718" w:type="pct"/>
          </w:tcPr>
          <w:p w14:paraId="5AE20BC4" w14:textId="77777777" w:rsidR="00015226" w:rsidRPr="00063B2F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獲校優良導師</w:t>
            </w:r>
          </w:p>
        </w:tc>
        <w:tc>
          <w:tcPr>
            <w:tcW w:w="742" w:type="pct"/>
            <w:vAlign w:val="center"/>
          </w:tcPr>
          <w:p w14:paraId="2CEA4874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2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/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次</w:t>
            </w:r>
          </w:p>
        </w:tc>
        <w:tc>
          <w:tcPr>
            <w:tcW w:w="565" w:type="pct"/>
          </w:tcPr>
          <w:p w14:paraId="32EA5359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6" w:type="pct"/>
          </w:tcPr>
          <w:p w14:paraId="628C4290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063B2F" w14:paraId="3E83262A" w14:textId="77777777" w:rsidTr="00EC5D09">
        <w:tc>
          <w:tcPr>
            <w:tcW w:w="409" w:type="pct"/>
            <w:vAlign w:val="center"/>
          </w:tcPr>
          <w:p w14:paraId="4290BA7D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2</w:t>
            </w:r>
          </w:p>
        </w:tc>
        <w:tc>
          <w:tcPr>
            <w:tcW w:w="2718" w:type="pct"/>
          </w:tcPr>
          <w:p w14:paraId="454F27B3" w14:textId="77777777" w:rsidR="00015226" w:rsidRPr="00063B2F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擔任系學會或社團指導老師</w:t>
            </w:r>
          </w:p>
        </w:tc>
        <w:tc>
          <w:tcPr>
            <w:tcW w:w="742" w:type="pct"/>
            <w:vAlign w:val="center"/>
          </w:tcPr>
          <w:p w14:paraId="08B2D326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2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/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年</w:t>
            </w:r>
          </w:p>
        </w:tc>
        <w:tc>
          <w:tcPr>
            <w:tcW w:w="565" w:type="pct"/>
          </w:tcPr>
          <w:p w14:paraId="4F5B1978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6" w:type="pct"/>
          </w:tcPr>
          <w:p w14:paraId="74ECE110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063B2F" w14:paraId="2DF67D08" w14:textId="77777777" w:rsidTr="00EC5D09">
        <w:tc>
          <w:tcPr>
            <w:tcW w:w="409" w:type="pct"/>
            <w:vMerge w:val="restart"/>
            <w:vAlign w:val="center"/>
          </w:tcPr>
          <w:p w14:paraId="485BDCC5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3</w:t>
            </w:r>
          </w:p>
        </w:tc>
        <w:tc>
          <w:tcPr>
            <w:tcW w:w="2718" w:type="pct"/>
          </w:tcPr>
          <w:p w14:paraId="07313E4C" w14:textId="77777777" w:rsidR="00015226" w:rsidRPr="00063B2F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主辦國際性學術研討會</w:t>
            </w:r>
          </w:p>
        </w:tc>
        <w:tc>
          <w:tcPr>
            <w:tcW w:w="742" w:type="pct"/>
            <w:vAlign w:val="center"/>
          </w:tcPr>
          <w:p w14:paraId="072F9D17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10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/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次</w:t>
            </w:r>
          </w:p>
        </w:tc>
        <w:tc>
          <w:tcPr>
            <w:tcW w:w="565" w:type="pct"/>
          </w:tcPr>
          <w:p w14:paraId="48AA26AA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6" w:type="pct"/>
          </w:tcPr>
          <w:p w14:paraId="429A2126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063B2F" w14:paraId="6C15186A" w14:textId="77777777" w:rsidTr="00EC5D09">
        <w:tc>
          <w:tcPr>
            <w:tcW w:w="409" w:type="pct"/>
            <w:vMerge/>
            <w:vAlign w:val="center"/>
          </w:tcPr>
          <w:p w14:paraId="642767A8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718" w:type="pct"/>
          </w:tcPr>
          <w:p w14:paraId="56C08A5F" w14:textId="77777777" w:rsidR="00015226" w:rsidRPr="00063B2F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主辦全國性學術研討會或區域性學術活動</w:t>
            </w:r>
          </w:p>
        </w:tc>
        <w:tc>
          <w:tcPr>
            <w:tcW w:w="742" w:type="pct"/>
            <w:vAlign w:val="center"/>
          </w:tcPr>
          <w:p w14:paraId="33893F65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8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/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次</w:t>
            </w:r>
          </w:p>
        </w:tc>
        <w:tc>
          <w:tcPr>
            <w:tcW w:w="565" w:type="pct"/>
          </w:tcPr>
          <w:p w14:paraId="3351DA36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6" w:type="pct"/>
          </w:tcPr>
          <w:p w14:paraId="662D1F42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063B2F" w14:paraId="5586BD2E" w14:textId="77777777" w:rsidTr="00EC5D09">
        <w:tc>
          <w:tcPr>
            <w:tcW w:w="409" w:type="pct"/>
            <w:vMerge/>
            <w:vAlign w:val="center"/>
          </w:tcPr>
          <w:p w14:paraId="00569ADD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718" w:type="pct"/>
          </w:tcPr>
          <w:p w14:paraId="157FC99C" w14:textId="77777777" w:rsidR="00015226" w:rsidRPr="00063B2F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參與協辦性研討會</w:t>
            </w:r>
          </w:p>
        </w:tc>
        <w:tc>
          <w:tcPr>
            <w:tcW w:w="742" w:type="pct"/>
            <w:vAlign w:val="center"/>
          </w:tcPr>
          <w:p w14:paraId="6266176D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2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/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次</w:t>
            </w:r>
          </w:p>
        </w:tc>
        <w:tc>
          <w:tcPr>
            <w:tcW w:w="565" w:type="pct"/>
          </w:tcPr>
          <w:p w14:paraId="019D89D3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6" w:type="pct"/>
          </w:tcPr>
          <w:p w14:paraId="13BD0573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063B2F" w14:paraId="66446215" w14:textId="77777777" w:rsidTr="00EC5D09">
        <w:tc>
          <w:tcPr>
            <w:tcW w:w="409" w:type="pct"/>
            <w:vMerge w:val="restart"/>
            <w:vAlign w:val="center"/>
          </w:tcPr>
          <w:p w14:paraId="2D148017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4</w:t>
            </w:r>
          </w:p>
        </w:tc>
        <w:tc>
          <w:tcPr>
            <w:tcW w:w="2718" w:type="pct"/>
          </w:tcPr>
          <w:p w14:paraId="0682C395" w14:textId="77777777" w:rsidR="00015226" w:rsidRPr="00063B2F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717AFD">
              <w:rPr>
                <w:rFonts w:eastAsia="標楷體" w:hint="eastAsia"/>
                <w:color w:val="000000" w:themeColor="text1"/>
                <w:szCs w:val="24"/>
              </w:rPr>
              <w:t>主辦</w:t>
            </w:r>
            <w:r w:rsidRPr="006D3760">
              <w:rPr>
                <w:rFonts w:eastAsia="標楷體" w:hint="eastAsia"/>
                <w:b/>
                <w:bCs/>
                <w:color w:val="000000" w:themeColor="text1"/>
                <w:szCs w:val="24"/>
                <w:u w:val="single"/>
              </w:rPr>
              <w:t>本系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管理個案競賽</w:t>
            </w:r>
          </w:p>
        </w:tc>
        <w:tc>
          <w:tcPr>
            <w:tcW w:w="742" w:type="pct"/>
            <w:vAlign w:val="center"/>
          </w:tcPr>
          <w:p w14:paraId="6195DAB5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3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/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次</w:t>
            </w:r>
          </w:p>
        </w:tc>
        <w:tc>
          <w:tcPr>
            <w:tcW w:w="565" w:type="pct"/>
          </w:tcPr>
          <w:p w14:paraId="4CF438B4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6" w:type="pct"/>
          </w:tcPr>
          <w:p w14:paraId="50304142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063B2F" w14:paraId="0FBB85B7" w14:textId="77777777" w:rsidTr="00EC5D09">
        <w:tc>
          <w:tcPr>
            <w:tcW w:w="409" w:type="pct"/>
            <w:vMerge/>
            <w:vAlign w:val="center"/>
          </w:tcPr>
          <w:p w14:paraId="6873A90D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718" w:type="pct"/>
          </w:tcPr>
          <w:p w14:paraId="3829475E" w14:textId="77777777" w:rsidR="00015226" w:rsidRPr="00063B2F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舉辦各項學術活動</w:t>
            </w:r>
          </w:p>
        </w:tc>
        <w:tc>
          <w:tcPr>
            <w:tcW w:w="742" w:type="pct"/>
            <w:vAlign w:val="center"/>
          </w:tcPr>
          <w:p w14:paraId="22A3AD5A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2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/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次</w:t>
            </w:r>
          </w:p>
        </w:tc>
        <w:tc>
          <w:tcPr>
            <w:tcW w:w="565" w:type="pct"/>
          </w:tcPr>
          <w:p w14:paraId="7C3E251E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6" w:type="pct"/>
          </w:tcPr>
          <w:p w14:paraId="7722DE6A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063B2F" w14:paraId="1E33E8A4" w14:textId="77777777" w:rsidTr="00EC5D09">
        <w:tc>
          <w:tcPr>
            <w:tcW w:w="409" w:type="pct"/>
            <w:vAlign w:val="center"/>
          </w:tcPr>
          <w:p w14:paraId="2805850A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5</w:t>
            </w:r>
          </w:p>
        </w:tc>
        <w:tc>
          <w:tcPr>
            <w:tcW w:w="2718" w:type="pct"/>
          </w:tcPr>
          <w:p w14:paraId="76CD9603" w14:textId="77777777" w:rsidR="00015226" w:rsidRPr="00063B2F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推廣教育中心獨立開班</w:t>
            </w:r>
          </w:p>
        </w:tc>
        <w:tc>
          <w:tcPr>
            <w:tcW w:w="742" w:type="pct"/>
            <w:vAlign w:val="center"/>
          </w:tcPr>
          <w:p w14:paraId="4800F8EF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1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/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科</w:t>
            </w:r>
          </w:p>
        </w:tc>
        <w:tc>
          <w:tcPr>
            <w:tcW w:w="565" w:type="pct"/>
          </w:tcPr>
          <w:p w14:paraId="685ACECD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6" w:type="pct"/>
          </w:tcPr>
          <w:p w14:paraId="7EBC707A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063B2F" w14:paraId="19A84F7F" w14:textId="77777777" w:rsidTr="00EC5D09">
        <w:tc>
          <w:tcPr>
            <w:tcW w:w="409" w:type="pct"/>
            <w:vAlign w:val="center"/>
          </w:tcPr>
          <w:p w14:paraId="487099D8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6</w:t>
            </w:r>
          </w:p>
        </w:tc>
        <w:tc>
          <w:tcPr>
            <w:tcW w:w="2718" w:type="pct"/>
          </w:tcPr>
          <w:p w14:paraId="22CACB23" w14:textId="77777777" w:rsidR="00015226" w:rsidRPr="00063B2F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擔任本校各項招生或抵免命題委員者</w:t>
            </w:r>
          </w:p>
        </w:tc>
        <w:tc>
          <w:tcPr>
            <w:tcW w:w="742" w:type="pct"/>
            <w:vAlign w:val="center"/>
          </w:tcPr>
          <w:p w14:paraId="58DFC51F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1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/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科</w:t>
            </w:r>
          </w:p>
        </w:tc>
        <w:tc>
          <w:tcPr>
            <w:tcW w:w="565" w:type="pct"/>
          </w:tcPr>
          <w:p w14:paraId="1B9A1413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6" w:type="pct"/>
          </w:tcPr>
          <w:p w14:paraId="0100E044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063B2F" w14:paraId="4995631A" w14:textId="77777777" w:rsidTr="00EC5D09">
        <w:tc>
          <w:tcPr>
            <w:tcW w:w="409" w:type="pct"/>
            <w:vAlign w:val="center"/>
          </w:tcPr>
          <w:p w14:paraId="68FE76DB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7</w:t>
            </w:r>
          </w:p>
        </w:tc>
        <w:tc>
          <w:tcPr>
            <w:tcW w:w="2718" w:type="pct"/>
          </w:tcPr>
          <w:p w14:paraId="05228BFD" w14:textId="77777777" w:rsidR="00015226" w:rsidRPr="00063B2F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擔任大學部或研究所招生口試或審查委員者</w:t>
            </w:r>
          </w:p>
        </w:tc>
        <w:tc>
          <w:tcPr>
            <w:tcW w:w="742" w:type="pct"/>
            <w:vAlign w:val="center"/>
          </w:tcPr>
          <w:p w14:paraId="19610B3B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1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/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科次</w:t>
            </w:r>
          </w:p>
        </w:tc>
        <w:tc>
          <w:tcPr>
            <w:tcW w:w="565" w:type="pct"/>
          </w:tcPr>
          <w:p w14:paraId="3AF89141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6" w:type="pct"/>
          </w:tcPr>
          <w:p w14:paraId="6CE934A4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063B2F" w14:paraId="3C1E4F7D" w14:textId="77777777" w:rsidTr="00EC5D09">
        <w:tc>
          <w:tcPr>
            <w:tcW w:w="409" w:type="pct"/>
            <w:vAlign w:val="center"/>
          </w:tcPr>
          <w:p w14:paraId="0307A91A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8</w:t>
            </w:r>
          </w:p>
        </w:tc>
        <w:tc>
          <w:tcPr>
            <w:tcW w:w="2718" w:type="pct"/>
          </w:tcPr>
          <w:p w14:paraId="57EEF6F4" w14:textId="77777777" w:rsidR="00015226" w:rsidRPr="00063B2F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凡受邀於校外公私立機關演講者</w:t>
            </w:r>
          </w:p>
        </w:tc>
        <w:tc>
          <w:tcPr>
            <w:tcW w:w="742" w:type="pct"/>
            <w:vAlign w:val="center"/>
          </w:tcPr>
          <w:p w14:paraId="0584C471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1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/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次</w:t>
            </w:r>
          </w:p>
        </w:tc>
        <w:tc>
          <w:tcPr>
            <w:tcW w:w="565" w:type="pct"/>
          </w:tcPr>
          <w:p w14:paraId="5170C657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6" w:type="pct"/>
          </w:tcPr>
          <w:p w14:paraId="6E75E6A6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063B2F" w14:paraId="02F6F5E8" w14:textId="77777777" w:rsidTr="00EC5D09">
        <w:tc>
          <w:tcPr>
            <w:tcW w:w="409" w:type="pct"/>
            <w:vAlign w:val="center"/>
          </w:tcPr>
          <w:p w14:paraId="71DC3883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9</w:t>
            </w:r>
          </w:p>
        </w:tc>
        <w:tc>
          <w:tcPr>
            <w:tcW w:w="2718" w:type="pct"/>
          </w:tcPr>
          <w:p w14:paraId="2870EC15" w14:textId="77777777" w:rsidR="00015226" w:rsidRPr="00063B2F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擔任本系大學部或研究所學分抵免審查委員者</w:t>
            </w:r>
          </w:p>
        </w:tc>
        <w:tc>
          <w:tcPr>
            <w:tcW w:w="742" w:type="pct"/>
            <w:vAlign w:val="center"/>
          </w:tcPr>
          <w:p w14:paraId="0F1DAA16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1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/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科</w:t>
            </w:r>
          </w:p>
        </w:tc>
        <w:tc>
          <w:tcPr>
            <w:tcW w:w="565" w:type="pct"/>
          </w:tcPr>
          <w:p w14:paraId="0012DA46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6" w:type="pct"/>
          </w:tcPr>
          <w:p w14:paraId="6E4C5F75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063B2F" w14:paraId="15ED1503" w14:textId="77777777" w:rsidTr="00EC5D09">
        <w:tc>
          <w:tcPr>
            <w:tcW w:w="409" w:type="pct"/>
            <w:vAlign w:val="center"/>
          </w:tcPr>
          <w:p w14:paraId="574483D8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10</w:t>
            </w:r>
          </w:p>
        </w:tc>
        <w:tc>
          <w:tcPr>
            <w:tcW w:w="2718" w:type="pct"/>
          </w:tcPr>
          <w:p w14:paraId="7A82E902" w14:textId="77777777" w:rsidR="00015226" w:rsidRPr="00063B2F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擔任校內一、二級行政主管</w:t>
            </w:r>
          </w:p>
        </w:tc>
        <w:tc>
          <w:tcPr>
            <w:tcW w:w="742" w:type="pct"/>
            <w:vAlign w:val="center"/>
          </w:tcPr>
          <w:p w14:paraId="0B31E605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2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/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學期</w:t>
            </w:r>
          </w:p>
        </w:tc>
        <w:tc>
          <w:tcPr>
            <w:tcW w:w="565" w:type="pct"/>
          </w:tcPr>
          <w:p w14:paraId="1451FDB3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6" w:type="pct"/>
          </w:tcPr>
          <w:p w14:paraId="287E7221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063B2F" w14:paraId="5D5CC64C" w14:textId="77777777" w:rsidTr="00EC5D09">
        <w:tc>
          <w:tcPr>
            <w:tcW w:w="409" w:type="pct"/>
            <w:vAlign w:val="center"/>
          </w:tcPr>
          <w:p w14:paraId="434BD055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11</w:t>
            </w:r>
          </w:p>
        </w:tc>
        <w:tc>
          <w:tcPr>
            <w:tcW w:w="2718" w:type="pct"/>
          </w:tcPr>
          <w:p w14:paraId="4E842837" w14:textId="77777777" w:rsidR="00015226" w:rsidRPr="00063B2F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擔任專業考試或國家考試命題委員者</w:t>
            </w:r>
          </w:p>
        </w:tc>
        <w:tc>
          <w:tcPr>
            <w:tcW w:w="742" w:type="pct"/>
            <w:vAlign w:val="center"/>
          </w:tcPr>
          <w:p w14:paraId="3F07AFEE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1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/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年科</w:t>
            </w:r>
          </w:p>
        </w:tc>
        <w:tc>
          <w:tcPr>
            <w:tcW w:w="565" w:type="pct"/>
          </w:tcPr>
          <w:p w14:paraId="24F51128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6" w:type="pct"/>
          </w:tcPr>
          <w:p w14:paraId="68A0013F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063B2F" w14:paraId="16DAC895" w14:textId="77777777" w:rsidTr="00EC5D09">
        <w:tc>
          <w:tcPr>
            <w:tcW w:w="409" w:type="pct"/>
            <w:vAlign w:val="center"/>
          </w:tcPr>
          <w:p w14:paraId="4B30277A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12</w:t>
            </w:r>
          </w:p>
        </w:tc>
        <w:tc>
          <w:tcPr>
            <w:tcW w:w="2718" w:type="pct"/>
          </w:tcPr>
          <w:p w14:paraId="1167534E" w14:textId="77777777" w:rsidR="00015226" w:rsidRPr="00063B2F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擔任校外公民營機構顧問或委員</w:t>
            </w:r>
          </w:p>
        </w:tc>
        <w:tc>
          <w:tcPr>
            <w:tcW w:w="742" w:type="pct"/>
            <w:vAlign w:val="center"/>
          </w:tcPr>
          <w:p w14:paraId="43F3A4F6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1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/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年</w:t>
            </w:r>
          </w:p>
        </w:tc>
        <w:tc>
          <w:tcPr>
            <w:tcW w:w="565" w:type="pct"/>
          </w:tcPr>
          <w:p w14:paraId="750C5219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6" w:type="pct"/>
          </w:tcPr>
          <w:p w14:paraId="74B67606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063B2F" w14:paraId="7A9A215E" w14:textId="77777777" w:rsidTr="00EC5D09">
        <w:tc>
          <w:tcPr>
            <w:tcW w:w="409" w:type="pct"/>
            <w:vAlign w:val="center"/>
          </w:tcPr>
          <w:p w14:paraId="624DAE1B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13</w:t>
            </w:r>
          </w:p>
        </w:tc>
        <w:tc>
          <w:tcPr>
            <w:tcW w:w="2718" w:type="pct"/>
          </w:tcPr>
          <w:p w14:paraId="591D2191" w14:textId="77777777" w:rsidR="00015226" w:rsidRPr="00063B2F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擔任校內外學術性刊物編審、校外學術性學會或研討會職務</w:t>
            </w:r>
          </w:p>
        </w:tc>
        <w:tc>
          <w:tcPr>
            <w:tcW w:w="742" w:type="pct"/>
            <w:vAlign w:val="center"/>
          </w:tcPr>
          <w:p w14:paraId="4D9D96C2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1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/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年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(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次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565" w:type="pct"/>
          </w:tcPr>
          <w:p w14:paraId="31AD7D93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6" w:type="pct"/>
          </w:tcPr>
          <w:p w14:paraId="67B735DC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063B2F" w14:paraId="3EDB82C7" w14:textId="77777777" w:rsidTr="00EC5D09">
        <w:tc>
          <w:tcPr>
            <w:tcW w:w="409" w:type="pct"/>
            <w:vAlign w:val="center"/>
          </w:tcPr>
          <w:p w14:paraId="05FF1B4C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14</w:t>
            </w:r>
          </w:p>
        </w:tc>
        <w:tc>
          <w:tcPr>
            <w:tcW w:w="2718" w:type="pct"/>
          </w:tcPr>
          <w:p w14:paraId="26C6E7BC" w14:textId="77777777" w:rsidR="00015226" w:rsidRPr="00063B2F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 w:hint="eastAsia"/>
                <w:color w:val="000000" w:themeColor="text1"/>
                <w:szCs w:val="24"/>
              </w:rPr>
              <w:t>擔任本系</w:t>
            </w:r>
            <w:r w:rsidRPr="004F497F">
              <w:rPr>
                <w:rFonts w:eastAsia="標楷體" w:hint="eastAsia"/>
                <w:color w:val="000000" w:themeColor="text1"/>
                <w:szCs w:val="24"/>
              </w:rPr>
              <w:t>功能性導師或輔導工作教師</w:t>
            </w:r>
            <w:r w:rsidRPr="004F497F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4F497F">
              <w:rPr>
                <w:rFonts w:eastAsia="標楷體" w:hint="eastAsia"/>
                <w:color w:val="000000" w:themeColor="text1"/>
                <w:szCs w:val="24"/>
              </w:rPr>
              <w:t>如：職涯導師、領航生命導師、境外顧問、系友聯絡教師等</w:t>
            </w:r>
            <w:r w:rsidRPr="004F497F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42" w:type="pct"/>
            <w:vAlign w:val="center"/>
          </w:tcPr>
          <w:p w14:paraId="37B4E8D2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2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/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年</w:t>
            </w:r>
          </w:p>
        </w:tc>
        <w:tc>
          <w:tcPr>
            <w:tcW w:w="565" w:type="pct"/>
          </w:tcPr>
          <w:p w14:paraId="32548BBE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6" w:type="pct"/>
          </w:tcPr>
          <w:p w14:paraId="7081CE7D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063B2F" w14:paraId="0E7E74E8" w14:textId="77777777" w:rsidTr="00EC5D09">
        <w:tc>
          <w:tcPr>
            <w:tcW w:w="409" w:type="pct"/>
            <w:vAlign w:val="center"/>
          </w:tcPr>
          <w:p w14:paraId="0634DF64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15</w:t>
            </w:r>
          </w:p>
        </w:tc>
        <w:tc>
          <w:tcPr>
            <w:tcW w:w="2718" w:type="pct"/>
          </w:tcPr>
          <w:p w14:paraId="356AC3AA" w14:textId="77777777" w:rsidR="00015226" w:rsidRPr="00063B2F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擔任校內外學位論文口試委員</w:t>
            </w:r>
          </w:p>
        </w:tc>
        <w:tc>
          <w:tcPr>
            <w:tcW w:w="742" w:type="pct"/>
            <w:vAlign w:val="center"/>
          </w:tcPr>
          <w:p w14:paraId="5BE11D68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0.5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/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每生</w:t>
            </w:r>
          </w:p>
        </w:tc>
        <w:tc>
          <w:tcPr>
            <w:tcW w:w="565" w:type="pct"/>
          </w:tcPr>
          <w:p w14:paraId="66321803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6" w:type="pct"/>
          </w:tcPr>
          <w:p w14:paraId="2AD0273F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063B2F" w14:paraId="6D9165B5" w14:textId="77777777" w:rsidTr="00EC5D09">
        <w:tc>
          <w:tcPr>
            <w:tcW w:w="409" w:type="pct"/>
            <w:vAlign w:val="center"/>
          </w:tcPr>
          <w:p w14:paraId="245793AB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16</w:t>
            </w:r>
          </w:p>
        </w:tc>
        <w:tc>
          <w:tcPr>
            <w:tcW w:w="2718" w:type="pct"/>
          </w:tcPr>
          <w:p w14:paraId="4EC8C11D" w14:textId="77777777" w:rsidR="00015226" w:rsidRPr="00063B2F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擔任系、院、校各項會議代表，且岀席次數達該項會議每學期總開議次數三分之二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(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含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)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以上者，每項每一學期得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1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</w:t>
            </w:r>
          </w:p>
        </w:tc>
        <w:tc>
          <w:tcPr>
            <w:tcW w:w="742" w:type="pct"/>
            <w:vAlign w:val="center"/>
          </w:tcPr>
          <w:p w14:paraId="06A56602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1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/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項、學期</w:t>
            </w:r>
          </w:p>
        </w:tc>
        <w:tc>
          <w:tcPr>
            <w:tcW w:w="565" w:type="pct"/>
          </w:tcPr>
          <w:p w14:paraId="1247007E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6" w:type="pct"/>
          </w:tcPr>
          <w:p w14:paraId="48EAAA3B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063B2F" w14:paraId="3C4F75C6" w14:textId="77777777" w:rsidTr="00EC5D09">
        <w:tc>
          <w:tcPr>
            <w:tcW w:w="409" w:type="pct"/>
            <w:vAlign w:val="center"/>
          </w:tcPr>
          <w:p w14:paraId="7DF7CD82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17</w:t>
            </w:r>
          </w:p>
        </w:tc>
        <w:tc>
          <w:tcPr>
            <w:tcW w:w="2718" w:type="pct"/>
          </w:tcPr>
          <w:p w14:paraId="2693DEB4" w14:textId="77777777" w:rsidR="00015226" w:rsidRPr="00063B2F" w:rsidRDefault="00015226" w:rsidP="00EC5D09">
            <w:pPr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其他（由系教評會評定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1-3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點）</w:t>
            </w:r>
          </w:p>
        </w:tc>
        <w:tc>
          <w:tcPr>
            <w:tcW w:w="742" w:type="pct"/>
            <w:vAlign w:val="center"/>
          </w:tcPr>
          <w:p w14:paraId="11D35737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5" w:type="pct"/>
          </w:tcPr>
          <w:p w14:paraId="73C598D1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6" w:type="pct"/>
          </w:tcPr>
          <w:p w14:paraId="7E8480D5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063B2F" w14:paraId="6666C2FA" w14:textId="77777777" w:rsidTr="00EC5D09">
        <w:trPr>
          <w:trHeight w:val="227"/>
        </w:trPr>
        <w:tc>
          <w:tcPr>
            <w:tcW w:w="4434" w:type="pct"/>
            <w:gridSpan w:val="4"/>
            <w:vAlign w:val="center"/>
          </w:tcPr>
          <w:p w14:paraId="4F65F349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63B2F">
              <w:rPr>
                <w:rFonts w:eastAsia="標楷體"/>
                <w:color w:val="000000" w:themeColor="text1"/>
                <w:szCs w:val="24"/>
              </w:rPr>
              <w:t>合計</w:t>
            </w:r>
          </w:p>
        </w:tc>
        <w:tc>
          <w:tcPr>
            <w:tcW w:w="566" w:type="pct"/>
          </w:tcPr>
          <w:p w14:paraId="153326DE" w14:textId="77777777" w:rsidR="00015226" w:rsidRPr="00063B2F" w:rsidRDefault="00015226" w:rsidP="00EC5D0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 xml:space="preserve">     </w:t>
            </w:r>
            <w:r w:rsidRPr="00063B2F">
              <w:rPr>
                <w:rFonts w:eastAsia="標楷體"/>
                <w:color w:val="000000" w:themeColor="text1"/>
                <w:szCs w:val="24"/>
              </w:rPr>
              <w:t>點</w:t>
            </w:r>
          </w:p>
        </w:tc>
      </w:tr>
    </w:tbl>
    <w:p w14:paraId="0F52D0BB" w14:textId="77777777" w:rsidR="00015226" w:rsidRPr="00065D82" w:rsidRDefault="00015226" w:rsidP="00015226">
      <w:pPr>
        <w:widowControl/>
        <w:snapToGrid w:val="0"/>
        <w:spacing w:line="240" w:lineRule="exact"/>
        <w:jc w:val="right"/>
        <w:rPr>
          <w:rFonts w:eastAsia="標楷體"/>
          <w:sz w:val="20"/>
        </w:rPr>
      </w:pPr>
      <w:r w:rsidRPr="00065D82">
        <w:rPr>
          <w:rFonts w:eastAsia="標楷體"/>
          <w:sz w:val="20"/>
        </w:rPr>
        <w:t>民國</w:t>
      </w:r>
      <w:r w:rsidRPr="00065D82">
        <w:rPr>
          <w:rFonts w:eastAsia="標楷體"/>
          <w:sz w:val="20"/>
        </w:rPr>
        <w:t>111</w:t>
      </w:r>
      <w:r w:rsidRPr="00065D82">
        <w:rPr>
          <w:rFonts w:eastAsia="標楷體"/>
          <w:sz w:val="20"/>
        </w:rPr>
        <w:t>年</w:t>
      </w:r>
      <w:r w:rsidRPr="00065D82">
        <w:rPr>
          <w:rFonts w:eastAsia="標楷體"/>
          <w:sz w:val="20"/>
        </w:rPr>
        <w:t>12</w:t>
      </w:r>
      <w:r w:rsidRPr="00065D82">
        <w:rPr>
          <w:rFonts w:eastAsia="標楷體"/>
          <w:sz w:val="20"/>
        </w:rPr>
        <w:t>月</w:t>
      </w:r>
      <w:r w:rsidRPr="00065D82">
        <w:rPr>
          <w:rFonts w:eastAsia="標楷體"/>
          <w:sz w:val="20"/>
        </w:rPr>
        <w:t>15</w:t>
      </w:r>
      <w:r w:rsidRPr="00065D82">
        <w:rPr>
          <w:rFonts w:eastAsia="標楷體"/>
          <w:sz w:val="20"/>
        </w:rPr>
        <w:t>日校教評會通過</w:t>
      </w:r>
      <w:r w:rsidRPr="00065D82">
        <w:rPr>
          <w:rFonts w:eastAsia="標楷體" w:hint="eastAsia"/>
          <w:sz w:val="20"/>
        </w:rPr>
        <w:t>核備</w:t>
      </w:r>
    </w:p>
    <w:p w14:paraId="771E5C97" w14:textId="77777777" w:rsidR="00015226" w:rsidRPr="00881900" w:rsidRDefault="00015226" w:rsidP="00015226">
      <w:pPr>
        <w:widowControl/>
        <w:rPr>
          <w:rFonts w:eastAsia="標楷體"/>
          <w:color w:val="000000" w:themeColor="text1"/>
          <w:sz w:val="26"/>
          <w:szCs w:val="26"/>
        </w:rPr>
      </w:pPr>
    </w:p>
    <w:p w14:paraId="62D2F1B5" w14:textId="77777777" w:rsidR="00015226" w:rsidRPr="00644146" w:rsidRDefault="00015226" w:rsidP="00015226">
      <w:pPr>
        <w:widowControl/>
        <w:rPr>
          <w:rFonts w:eastAsia="標楷體"/>
          <w:color w:val="000000" w:themeColor="text1"/>
          <w:sz w:val="26"/>
          <w:szCs w:val="26"/>
        </w:rPr>
      </w:pPr>
      <w:r w:rsidRPr="00644146">
        <w:rPr>
          <w:rFonts w:eastAsia="標楷體"/>
          <w:color w:val="000000" w:themeColor="text1"/>
          <w:sz w:val="26"/>
          <w:szCs w:val="26"/>
        </w:rPr>
        <w:br w:type="page"/>
      </w:r>
    </w:p>
    <w:p w14:paraId="518F9979" w14:textId="77777777" w:rsidR="00015226" w:rsidRDefault="00015226" w:rsidP="00015226">
      <w:pPr>
        <w:ind w:left="780" w:hangingChars="300" w:hanging="780"/>
        <w:jc w:val="center"/>
        <w:rPr>
          <w:rFonts w:eastAsia="標楷體"/>
          <w:color w:val="000000" w:themeColor="text1"/>
          <w:sz w:val="26"/>
          <w:szCs w:val="26"/>
        </w:rPr>
      </w:pPr>
      <w:r w:rsidRPr="00644146">
        <w:rPr>
          <w:noProof/>
          <w:color w:val="000000" w:themeColor="text1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4A945" wp14:editId="25EE7457">
                <wp:simplePos x="0" y="0"/>
                <wp:positionH relativeFrom="column">
                  <wp:posOffset>1270</wp:posOffset>
                </wp:positionH>
                <wp:positionV relativeFrom="paragraph">
                  <wp:posOffset>-290830</wp:posOffset>
                </wp:positionV>
                <wp:extent cx="727710" cy="329565"/>
                <wp:effectExtent l="0" t="0" r="15240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7B555" w14:textId="77777777" w:rsidR="00015226" w:rsidRPr="0019617B" w:rsidRDefault="00015226" w:rsidP="00015226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19617B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r w:rsidRPr="0019617B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54A945" id="文字方塊 2" o:spid="_x0000_s1027" type="#_x0000_t202" style="position:absolute;left:0;text-align:left;margin-left:.1pt;margin-top:-22.9pt;width:57.3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">
                <v:textbox style="mso-fit-shape-to-text:t">
                  <w:txbxContent>
                    <w:p w14:paraId="5297B555" w14:textId="77777777" w:rsidR="00015226" w:rsidRPr="0019617B" w:rsidRDefault="00015226" w:rsidP="00015226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19617B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r w:rsidRPr="0019617B">
                        <w:rPr>
                          <w:rFonts w:ascii="標楷體" w:eastAsia="標楷體" w:hAnsi="標楷體" w:hint="eastAsia"/>
                          <w:color w:val="000000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0CFFA64E" w14:textId="77777777" w:rsidR="00015226" w:rsidRPr="00C5652A" w:rsidRDefault="00015226" w:rsidP="00015226">
      <w:pPr>
        <w:ind w:left="960" w:hangingChars="300" w:hanging="960"/>
        <w:jc w:val="center"/>
        <w:rPr>
          <w:rFonts w:eastAsia="標楷體"/>
          <w:color w:val="000000" w:themeColor="text1"/>
          <w:sz w:val="32"/>
          <w:szCs w:val="32"/>
        </w:rPr>
      </w:pPr>
      <w:r w:rsidRPr="00C5652A">
        <w:rPr>
          <w:rFonts w:eastAsia="標楷體"/>
          <w:color w:val="000000" w:themeColor="text1"/>
          <w:sz w:val="32"/>
          <w:szCs w:val="32"/>
        </w:rPr>
        <w:t>靜宜大學</w:t>
      </w:r>
      <w:r w:rsidRPr="00C5652A">
        <w:rPr>
          <w:rFonts w:eastAsia="標楷體"/>
          <w:color w:val="000000" w:themeColor="text1"/>
          <w:sz w:val="32"/>
          <w:szCs w:val="32"/>
        </w:rPr>
        <w:t xml:space="preserve">  </w:t>
      </w:r>
      <w:r w:rsidRPr="006D3760">
        <w:rPr>
          <w:rFonts w:eastAsia="標楷體" w:hint="eastAsia"/>
          <w:b/>
          <w:bCs/>
          <w:color w:val="000000" w:themeColor="text1"/>
          <w:sz w:val="32"/>
          <w:szCs w:val="32"/>
          <w:u w:val="single"/>
        </w:rPr>
        <w:t>行銷與數位經營</w:t>
      </w:r>
      <w:r w:rsidRPr="00C5652A">
        <w:rPr>
          <w:rFonts w:eastAsia="標楷體"/>
          <w:color w:val="000000" w:themeColor="text1"/>
          <w:sz w:val="32"/>
          <w:szCs w:val="32"/>
        </w:rPr>
        <w:t>管理學系</w:t>
      </w:r>
    </w:p>
    <w:p w14:paraId="469BAEAA" w14:textId="77777777" w:rsidR="00015226" w:rsidRPr="00C5652A" w:rsidRDefault="00015226" w:rsidP="00015226">
      <w:pPr>
        <w:snapToGrid w:val="0"/>
        <w:jc w:val="center"/>
        <w:rPr>
          <w:rFonts w:eastAsia="標楷體"/>
          <w:color w:val="000000" w:themeColor="text1"/>
          <w:sz w:val="32"/>
          <w:szCs w:val="32"/>
        </w:rPr>
      </w:pPr>
      <w:r w:rsidRPr="00C5652A">
        <w:rPr>
          <w:rFonts w:eastAsia="標楷體"/>
          <w:color w:val="000000" w:themeColor="text1"/>
          <w:sz w:val="32"/>
          <w:szCs w:val="32"/>
        </w:rPr>
        <w:t>專任教師教學、服務及研究成績考核評分表</w:t>
      </w:r>
    </w:p>
    <w:p w14:paraId="5D888FAA" w14:textId="77777777" w:rsidR="00015226" w:rsidRPr="00644146" w:rsidRDefault="00015226" w:rsidP="00015226">
      <w:pPr>
        <w:spacing w:line="440" w:lineRule="exact"/>
        <w:jc w:val="both"/>
        <w:rPr>
          <w:rFonts w:eastAsia="標楷體"/>
          <w:color w:val="000000" w:themeColor="text1"/>
          <w:sz w:val="26"/>
          <w:szCs w:val="26"/>
        </w:rPr>
      </w:pPr>
      <w:r w:rsidRPr="00644146">
        <w:rPr>
          <w:rFonts w:eastAsia="標楷體"/>
          <w:color w:val="000000" w:themeColor="text1"/>
          <w:sz w:val="26"/>
          <w:szCs w:val="26"/>
        </w:rPr>
        <w:t>送審人姓名：</w:t>
      </w:r>
      <w:r w:rsidRPr="00644146">
        <w:rPr>
          <w:rFonts w:eastAsia="標楷體"/>
          <w:color w:val="000000" w:themeColor="text1"/>
          <w:sz w:val="26"/>
          <w:szCs w:val="26"/>
        </w:rPr>
        <w:t xml:space="preserve">             </w:t>
      </w:r>
      <w:r w:rsidRPr="00644146">
        <w:rPr>
          <w:rFonts w:eastAsia="標楷體"/>
          <w:color w:val="000000" w:themeColor="text1"/>
          <w:sz w:val="26"/>
          <w:szCs w:val="26"/>
        </w:rPr>
        <w:t>原職等級：</w:t>
      </w:r>
      <w:r w:rsidRPr="00644146">
        <w:rPr>
          <w:rFonts w:eastAsia="標楷體"/>
          <w:color w:val="000000" w:themeColor="text1"/>
          <w:sz w:val="26"/>
          <w:szCs w:val="26"/>
        </w:rPr>
        <w:t xml:space="preserve">         </w:t>
      </w:r>
    </w:p>
    <w:p w14:paraId="5AFC59C7" w14:textId="77777777" w:rsidR="00015226" w:rsidRPr="00644146" w:rsidRDefault="00015226" w:rsidP="00015226">
      <w:pPr>
        <w:snapToGrid w:val="0"/>
        <w:spacing w:line="240" w:lineRule="atLeast"/>
        <w:ind w:rightChars="-158" w:right="-379"/>
        <w:rPr>
          <w:rFonts w:eastAsia="標楷體"/>
          <w:dstrike/>
          <w:color w:val="000000" w:themeColor="text1"/>
          <w:sz w:val="26"/>
          <w:szCs w:val="26"/>
        </w:rPr>
      </w:pPr>
      <w:r w:rsidRPr="00644146">
        <w:rPr>
          <w:rFonts w:eastAsia="標楷體"/>
          <w:color w:val="000000" w:themeColor="text1"/>
          <w:sz w:val="26"/>
          <w:szCs w:val="26"/>
        </w:rPr>
        <w:t>擬升等級：</w:t>
      </w:r>
      <w:r w:rsidRPr="00644146">
        <w:rPr>
          <w:rFonts w:eastAsia="標楷體"/>
          <w:color w:val="000000" w:themeColor="text1"/>
          <w:sz w:val="26"/>
          <w:szCs w:val="26"/>
        </w:rPr>
        <w:t xml:space="preserve">          (</w:t>
      </w:r>
      <w:r w:rsidRPr="00644146">
        <w:rPr>
          <w:rFonts w:ascii="Segoe UI Emoji" w:eastAsia="Segoe UI Emoji" w:hAnsi="Segoe UI Emoji" w:cs="Segoe UI Emoji"/>
          <w:color w:val="000000" w:themeColor="text1"/>
          <w:sz w:val="26"/>
          <w:szCs w:val="26"/>
        </w:rPr>
        <w:t>□</w:t>
      </w:r>
      <w:r w:rsidRPr="00644146">
        <w:rPr>
          <w:rFonts w:eastAsia="標楷體"/>
          <w:color w:val="000000" w:themeColor="text1"/>
          <w:sz w:val="26"/>
          <w:szCs w:val="26"/>
        </w:rPr>
        <w:t>學術研究類</w:t>
      </w:r>
      <w:r w:rsidRPr="00644146">
        <w:rPr>
          <w:rFonts w:ascii="Segoe UI Emoji" w:eastAsia="Segoe UI Emoji" w:hAnsi="Segoe UI Emoji" w:cs="Segoe UI Emoji"/>
          <w:color w:val="000000" w:themeColor="text1"/>
          <w:sz w:val="26"/>
          <w:szCs w:val="26"/>
        </w:rPr>
        <w:t>□</w:t>
      </w:r>
      <w:r w:rsidRPr="00644146">
        <w:rPr>
          <w:rFonts w:eastAsia="標楷體"/>
          <w:color w:val="000000" w:themeColor="text1"/>
          <w:sz w:val="26"/>
          <w:szCs w:val="26"/>
        </w:rPr>
        <w:t>教學服務類</w:t>
      </w:r>
      <w:r w:rsidRPr="00644146">
        <w:rPr>
          <w:rFonts w:ascii="Segoe UI Emoji" w:eastAsia="Segoe UI Emoji" w:hAnsi="Segoe UI Emoji" w:cs="Segoe UI Emoji"/>
          <w:color w:val="000000" w:themeColor="text1"/>
          <w:sz w:val="26"/>
          <w:szCs w:val="26"/>
        </w:rPr>
        <w:t>□</w:t>
      </w:r>
      <w:r w:rsidRPr="00644146">
        <w:rPr>
          <w:rFonts w:eastAsia="標楷體"/>
          <w:color w:val="000000" w:themeColor="text1"/>
          <w:sz w:val="26"/>
          <w:szCs w:val="26"/>
        </w:rPr>
        <w:t>技術應用類</w:t>
      </w:r>
      <w:r w:rsidRPr="00644146">
        <w:rPr>
          <w:rFonts w:ascii="Segoe UI Emoji" w:eastAsia="Segoe UI Emoji" w:hAnsi="Segoe UI Emoji" w:cs="Segoe UI Emoji"/>
          <w:color w:val="000000" w:themeColor="text1"/>
          <w:sz w:val="26"/>
          <w:szCs w:val="26"/>
        </w:rPr>
        <w:t>□</w:t>
      </w:r>
      <w:r w:rsidRPr="00644146">
        <w:rPr>
          <w:rFonts w:eastAsia="標楷體"/>
          <w:color w:val="000000" w:themeColor="text1"/>
          <w:sz w:val="26"/>
          <w:szCs w:val="26"/>
        </w:rPr>
        <w:t>教學實務類</w:t>
      </w:r>
      <w:r w:rsidRPr="00644146">
        <w:rPr>
          <w:rFonts w:eastAsia="標楷體"/>
          <w:color w:val="000000" w:themeColor="text1"/>
          <w:sz w:val="26"/>
          <w:szCs w:val="26"/>
        </w:rPr>
        <w:t>)</w:t>
      </w:r>
    </w:p>
    <w:p w14:paraId="1E0D0C26" w14:textId="77777777" w:rsidR="00015226" w:rsidRPr="00644146" w:rsidRDefault="00015226" w:rsidP="00015226">
      <w:pPr>
        <w:spacing w:line="440" w:lineRule="exact"/>
        <w:jc w:val="both"/>
        <w:rPr>
          <w:rFonts w:eastAsia="標楷體"/>
          <w:color w:val="000000" w:themeColor="text1"/>
          <w:sz w:val="26"/>
          <w:szCs w:val="26"/>
        </w:rPr>
      </w:pPr>
      <w:r w:rsidRPr="00644146">
        <w:rPr>
          <w:rFonts w:eastAsia="標楷體"/>
          <w:color w:val="000000" w:themeColor="text1"/>
          <w:sz w:val="26"/>
          <w:szCs w:val="26"/>
        </w:rPr>
        <w:t>原職年資：</w:t>
      </w:r>
      <w:r w:rsidRPr="00644146">
        <w:rPr>
          <w:rFonts w:eastAsia="標楷體"/>
          <w:color w:val="000000" w:themeColor="text1"/>
          <w:sz w:val="26"/>
          <w:szCs w:val="26"/>
        </w:rPr>
        <w:t xml:space="preserve">    </w:t>
      </w:r>
      <w:r w:rsidRPr="00644146">
        <w:rPr>
          <w:rFonts w:eastAsia="標楷體"/>
          <w:color w:val="000000" w:themeColor="text1"/>
          <w:sz w:val="26"/>
          <w:szCs w:val="26"/>
        </w:rPr>
        <w:t>年</w:t>
      </w:r>
    </w:p>
    <w:tbl>
      <w:tblPr>
        <w:tblW w:w="521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5562"/>
        <w:gridCol w:w="915"/>
        <w:gridCol w:w="1036"/>
        <w:gridCol w:w="1865"/>
      </w:tblGrid>
      <w:tr w:rsidR="00015226" w:rsidRPr="00C5652A" w14:paraId="256F5E6B" w14:textId="77777777" w:rsidTr="00EC5D09">
        <w:trPr>
          <w:cantSplit/>
        </w:trPr>
        <w:tc>
          <w:tcPr>
            <w:tcW w:w="328" w:type="pct"/>
            <w:vMerge w:val="restart"/>
            <w:vAlign w:val="center"/>
          </w:tcPr>
          <w:p w14:paraId="7597D402" w14:textId="77777777" w:rsidR="00015226" w:rsidRPr="00C5652A" w:rsidRDefault="00015226" w:rsidP="00EC5D09">
            <w:pPr>
              <w:snapToGrid w:val="0"/>
              <w:spacing w:beforeLines="20" w:before="48" w:line="32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教</w:t>
            </w:r>
          </w:p>
          <w:p w14:paraId="5CAD587F" w14:textId="77777777" w:rsidR="00015226" w:rsidRPr="00C5652A" w:rsidRDefault="00015226" w:rsidP="00EC5D09">
            <w:pPr>
              <w:snapToGrid w:val="0"/>
              <w:spacing w:beforeLines="20" w:before="48" w:line="32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學</w:t>
            </w:r>
          </w:p>
          <w:p w14:paraId="0128DF13" w14:textId="77777777" w:rsidR="00015226" w:rsidRPr="00C5652A" w:rsidRDefault="00015226" w:rsidP="00EC5D09">
            <w:pPr>
              <w:snapToGrid w:val="0"/>
              <w:spacing w:beforeLines="20" w:before="48" w:line="32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表</w:t>
            </w:r>
          </w:p>
          <w:p w14:paraId="180294B3" w14:textId="77777777" w:rsidR="00015226" w:rsidRPr="00C5652A" w:rsidRDefault="00015226" w:rsidP="00EC5D09">
            <w:pPr>
              <w:snapToGrid w:val="0"/>
              <w:spacing w:beforeLines="20" w:before="48" w:line="32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現</w:t>
            </w:r>
          </w:p>
        </w:tc>
        <w:tc>
          <w:tcPr>
            <w:tcW w:w="2771" w:type="pct"/>
            <w:tcBorders>
              <w:bottom w:val="single" w:sz="4" w:space="0" w:color="auto"/>
            </w:tcBorders>
            <w:vAlign w:val="center"/>
          </w:tcPr>
          <w:p w14:paraId="360F64BB" w14:textId="77777777" w:rsidR="00015226" w:rsidRPr="00C5652A" w:rsidRDefault="00015226" w:rsidP="00EC5D09">
            <w:pPr>
              <w:snapToGrid w:val="0"/>
              <w:spacing w:beforeLines="20" w:before="48"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審</w:t>
            </w:r>
            <w:r w:rsidRPr="00C5652A">
              <w:rPr>
                <w:rFonts w:eastAsia="標楷體"/>
                <w:color w:val="000000" w:themeColor="text1"/>
                <w:szCs w:val="24"/>
              </w:rPr>
              <w:t xml:space="preserve">    </w:t>
            </w:r>
            <w:r w:rsidRPr="00C5652A">
              <w:rPr>
                <w:rFonts w:eastAsia="標楷體"/>
                <w:color w:val="000000" w:themeColor="text1"/>
                <w:szCs w:val="24"/>
              </w:rPr>
              <w:t>查</w:t>
            </w:r>
            <w:r w:rsidRPr="00C5652A">
              <w:rPr>
                <w:rFonts w:eastAsia="標楷體"/>
                <w:color w:val="000000" w:themeColor="text1"/>
                <w:szCs w:val="24"/>
              </w:rPr>
              <w:t xml:space="preserve">    </w:t>
            </w:r>
            <w:r w:rsidRPr="00C5652A">
              <w:rPr>
                <w:rFonts w:eastAsia="標楷體"/>
                <w:color w:val="000000" w:themeColor="text1"/>
                <w:szCs w:val="24"/>
              </w:rPr>
              <w:t>要</w:t>
            </w:r>
            <w:r w:rsidRPr="00C5652A">
              <w:rPr>
                <w:rFonts w:eastAsia="標楷體"/>
                <w:color w:val="000000" w:themeColor="text1"/>
                <w:szCs w:val="24"/>
              </w:rPr>
              <w:t xml:space="preserve">    </w:t>
            </w:r>
            <w:r w:rsidRPr="00C5652A">
              <w:rPr>
                <w:rFonts w:eastAsia="標楷體"/>
                <w:color w:val="000000" w:themeColor="text1"/>
                <w:szCs w:val="24"/>
              </w:rPr>
              <w:t>項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79826C7" w14:textId="77777777" w:rsidR="00015226" w:rsidRPr="00C5652A" w:rsidRDefault="00015226" w:rsidP="00EC5D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配分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14:paraId="73144B00" w14:textId="77777777" w:rsidR="00015226" w:rsidRPr="00C5652A" w:rsidRDefault="00015226" w:rsidP="00EC5D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得分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vAlign w:val="center"/>
          </w:tcPr>
          <w:p w14:paraId="6C8E2D5E" w14:textId="77777777" w:rsidR="00015226" w:rsidRPr="00C5652A" w:rsidRDefault="00015226" w:rsidP="00EC5D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備</w:t>
            </w:r>
            <w:r w:rsidRPr="00C5652A">
              <w:rPr>
                <w:rFonts w:eastAsia="標楷體"/>
                <w:color w:val="000000" w:themeColor="text1"/>
                <w:szCs w:val="24"/>
              </w:rPr>
              <w:t xml:space="preserve">  </w:t>
            </w:r>
            <w:r w:rsidRPr="00C5652A">
              <w:rPr>
                <w:rFonts w:eastAsia="標楷體"/>
                <w:color w:val="000000" w:themeColor="text1"/>
                <w:szCs w:val="24"/>
              </w:rPr>
              <w:t>註</w:t>
            </w:r>
          </w:p>
        </w:tc>
      </w:tr>
      <w:tr w:rsidR="00015226" w:rsidRPr="00C5652A" w14:paraId="7E4B11EC" w14:textId="77777777" w:rsidTr="00EC5D09">
        <w:trPr>
          <w:cantSplit/>
        </w:trPr>
        <w:tc>
          <w:tcPr>
            <w:tcW w:w="328" w:type="pct"/>
            <w:vMerge/>
            <w:vAlign w:val="center"/>
          </w:tcPr>
          <w:p w14:paraId="3C85FEAC" w14:textId="77777777" w:rsidR="00015226" w:rsidRPr="00C5652A" w:rsidRDefault="00015226" w:rsidP="00EC5D09">
            <w:pPr>
              <w:snapToGrid w:val="0"/>
              <w:spacing w:beforeLines="20" w:before="48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770" w:type="pct"/>
            <w:tcBorders>
              <w:bottom w:val="nil"/>
            </w:tcBorders>
            <w:vAlign w:val="center"/>
          </w:tcPr>
          <w:p w14:paraId="7B87D11E" w14:textId="77777777" w:rsidR="00015226" w:rsidRPr="00C5652A" w:rsidRDefault="00015226" w:rsidP="00EC5D09">
            <w:pPr>
              <w:snapToGrid w:val="0"/>
              <w:spacing w:beforeLines="10" w:before="2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一、教學意見調查</w:t>
            </w:r>
          </w:p>
        </w:tc>
        <w:tc>
          <w:tcPr>
            <w:tcW w:w="456" w:type="pct"/>
            <w:tcBorders>
              <w:bottom w:val="nil"/>
            </w:tcBorders>
            <w:vAlign w:val="center"/>
          </w:tcPr>
          <w:p w14:paraId="246E546D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12</w:t>
            </w:r>
          </w:p>
        </w:tc>
        <w:tc>
          <w:tcPr>
            <w:tcW w:w="516" w:type="pct"/>
            <w:tcBorders>
              <w:bottom w:val="nil"/>
            </w:tcBorders>
            <w:vAlign w:val="center"/>
          </w:tcPr>
          <w:p w14:paraId="37A99C0F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30" w:type="pct"/>
            <w:tcBorders>
              <w:bottom w:val="nil"/>
            </w:tcBorders>
            <w:vAlign w:val="center"/>
          </w:tcPr>
          <w:p w14:paraId="00D4C9B7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C5652A" w14:paraId="5CA49BC3" w14:textId="77777777" w:rsidTr="00EC5D09">
        <w:trPr>
          <w:cantSplit/>
        </w:trPr>
        <w:tc>
          <w:tcPr>
            <w:tcW w:w="328" w:type="pct"/>
            <w:vMerge/>
            <w:vAlign w:val="center"/>
          </w:tcPr>
          <w:p w14:paraId="20FB7D87" w14:textId="77777777" w:rsidR="00015226" w:rsidRPr="00C5652A" w:rsidRDefault="00015226" w:rsidP="00EC5D09">
            <w:pPr>
              <w:snapToGrid w:val="0"/>
              <w:spacing w:beforeLines="20" w:before="48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770" w:type="pct"/>
            <w:tcBorders>
              <w:top w:val="nil"/>
              <w:bottom w:val="nil"/>
            </w:tcBorders>
            <w:vAlign w:val="center"/>
          </w:tcPr>
          <w:p w14:paraId="6B0B6D8C" w14:textId="77777777" w:rsidR="00015226" w:rsidRPr="00C5652A" w:rsidRDefault="00015226" w:rsidP="00EC5D09">
            <w:pPr>
              <w:snapToGrid w:val="0"/>
              <w:spacing w:beforeLines="10" w:before="2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二、課程大綱</w:t>
            </w:r>
          </w:p>
        </w:tc>
        <w:tc>
          <w:tcPr>
            <w:tcW w:w="456" w:type="pct"/>
            <w:tcBorders>
              <w:top w:val="nil"/>
              <w:bottom w:val="nil"/>
            </w:tcBorders>
            <w:vAlign w:val="center"/>
          </w:tcPr>
          <w:p w14:paraId="307674F8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4</w:t>
            </w:r>
          </w:p>
        </w:tc>
        <w:tc>
          <w:tcPr>
            <w:tcW w:w="516" w:type="pct"/>
            <w:tcBorders>
              <w:top w:val="nil"/>
              <w:bottom w:val="nil"/>
            </w:tcBorders>
            <w:vAlign w:val="center"/>
          </w:tcPr>
          <w:p w14:paraId="4B721127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30" w:type="pct"/>
            <w:tcBorders>
              <w:top w:val="nil"/>
              <w:bottom w:val="nil"/>
            </w:tcBorders>
            <w:vAlign w:val="center"/>
          </w:tcPr>
          <w:p w14:paraId="7208F4CF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C5652A" w14:paraId="5FB3EA19" w14:textId="77777777" w:rsidTr="00EC5D09">
        <w:trPr>
          <w:cantSplit/>
        </w:trPr>
        <w:tc>
          <w:tcPr>
            <w:tcW w:w="328" w:type="pct"/>
            <w:vMerge/>
            <w:vAlign w:val="center"/>
          </w:tcPr>
          <w:p w14:paraId="31F87DB4" w14:textId="77777777" w:rsidR="00015226" w:rsidRPr="00C5652A" w:rsidRDefault="00015226" w:rsidP="00EC5D09">
            <w:pPr>
              <w:snapToGrid w:val="0"/>
              <w:spacing w:beforeLines="20" w:before="48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770" w:type="pct"/>
            <w:tcBorders>
              <w:top w:val="nil"/>
              <w:bottom w:val="nil"/>
            </w:tcBorders>
            <w:vAlign w:val="center"/>
          </w:tcPr>
          <w:p w14:paraId="24FB3184" w14:textId="77777777" w:rsidR="00015226" w:rsidRPr="00C5652A" w:rsidRDefault="00015226" w:rsidP="00EC5D09">
            <w:pPr>
              <w:snapToGrid w:val="0"/>
              <w:spacing w:beforeLines="10" w:before="2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三、製作講義</w:t>
            </w:r>
          </w:p>
        </w:tc>
        <w:tc>
          <w:tcPr>
            <w:tcW w:w="456" w:type="pct"/>
            <w:tcBorders>
              <w:top w:val="nil"/>
              <w:bottom w:val="nil"/>
            </w:tcBorders>
            <w:vAlign w:val="center"/>
          </w:tcPr>
          <w:p w14:paraId="53A76799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5</w:t>
            </w:r>
          </w:p>
        </w:tc>
        <w:tc>
          <w:tcPr>
            <w:tcW w:w="516" w:type="pct"/>
            <w:tcBorders>
              <w:top w:val="nil"/>
              <w:bottom w:val="nil"/>
            </w:tcBorders>
            <w:vAlign w:val="center"/>
          </w:tcPr>
          <w:p w14:paraId="583E3FD5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30" w:type="pct"/>
            <w:tcBorders>
              <w:top w:val="nil"/>
              <w:bottom w:val="nil"/>
            </w:tcBorders>
            <w:vAlign w:val="center"/>
          </w:tcPr>
          <w:p w14:paraId="6723B3C1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C5652A" w14:paraId="7A7AB20B" w14:textId="77777777" w:rsidTr="00EC5D09">
        <w:trPr>
          <w:cantSplit/>
        </w:trPr>
        <w:tc>
          <w:tcPr>
            <w:tcW w:w="328" w:type="pct"/>
            <w:vMerge/>
            <w:vAlign w:val="center"/>
          </w:tcPr>
          <w:p w14:paraId="1428AC02" w14:textId="77777777" w:rsidR="00015226" w:rsidRPr="00C5652A" w:rsidRDefault="00015226" w:rsidP="00EC5D09">
            <w:pPr>
              <w:snapToGrid w:val="0"/>
              <w:spacing w:beforeLines="20" w:before="48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770" w:type="pct"/>
            <w:tcBorders>
              <w:top w:val="nil"/>
              <w:bottom w:val="nil"/>
            </w:tcBorders>
            <w:vAlign w:val="center"/>
          </w:tcPr>
          <w:p w14:paraId="775B83EB" w14:textId="77777777" w:rsidR="00015226" w:rsidRPr="00C5652A" w:rsidRDefault="00015226" w:rsidP="00EC5D09">
            <w:pPr>
              <w:snapToGrid w:val="0"/>
              <w:spacing w:beforeLines="10" w:before="2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四、課外輔導</w:t>
            </w:r>
          </w:p>
        </w:tc>
        <w:tc>
          <w:tcPr>
            <w:tcW w:w="456" w:type="pct"/>
            <w:tcBorders>
              <w:top w:val="nil"/>
              <w:bottom w:val="nil"/>
            </w:tcBorders>
            <w:vAlign w:val="center"/>
          </w:tcPr>
          <w:p w14:paraId="0CE0BB3F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4</w:t>
            </w:r>
          </w:p>
        </w:tc>
        <w:tc>
          <w:tcPr>
            <w:tcW w:w="516" w:type="pct"/>
            <w:tcBorders>
              <w:top w:val="nil"/>
              <w:bottom w:val="nil"/>
            </w:tcBorders>
            <w:vAlign w:val="center"/>
          </w:tcPr>
          <w:p w14:paraId="247C1084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30" w:type="pct"/>
            <w:tcBorders>
              <w:top w:val="nil"/>
              <w:bottom w:val="nil"/>
            </w:tcBorders>
            <w:vAlign w:val="center"/>
          </w:tcPr>
          <w:p w14:paraId="46926D5F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C5652A" w14:paraId="7E35FC54" w14:textId="77777777" w:rsidTr="00EC5D09">
        <w:trPr>
          <w:cantSplit/>
        </w:trPr>
        <w:tc>
          <w:tcPr>
            <w:tcW w:w="328" w:type="pct"/>
            <w:vMerge/>
            <w:vAlign w:val="center"/>
          </w:tcPr>
          <w:p w14:paraId="500D5CB6" w14:textId="77777777" w:rsidR="00015226" w:rsidRPr="00C5652A" w:rsidRDefault="00015226" w:rsidP="00EC5D09">
            <w:pPr>
              <w:snapToGrid w:val="0"/>
              <w:spacing w:beforeLines="20" w:before="48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770" w:type="pct"/>
            <w:tcBorders>
              <w:top w:val="nil"/>
              <w:bottom w:val="nil"/>
            </w:tcBorders>
            <w:vAlign w:val="center"/>
          </w:tcPr>
          <w:p w14:paraId="2BAA90C1" w14:textId="77777777" w:rsidR="00015226" w:rsidRPr="00C5652A" w:rsidRDefault="00015226" w:rsidP="00EC5D09">
            <w:pPr>
              <w:snapToGrid w:val="0"/>
              <w:spacing w:beforeLines="10" w:before="2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五、成績考核</w:t>
            </w:r>
          </w:p>
        </w:tc>
        <w:tc>
          <w:tcPr>
            <w:tcW w:w="456" w:type="pct"/>
            <w:tcBorders>
              <w:top w:val="nil"/>
              <w:bottom w:val="nil"/>
            </w:tcBorders>
            <w:vAlign w:val="center"/>
          </w:tcPr>
          <w:p w14:paraId="497FFF66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4</w:t>
            </w:r>
          </w:p>
        </w:tc>
        <w:tc>
          <w:tcPr>
            <w:tcW w:w="516" w:type="pct"/>
            <w:tcBorders>
              <w:top w:val="nil"/>
              <w:bottom w:val="nil"/>
            </w:tcBorders>
            <w:vAlign w:val="center"/>
          </w:tcPr>
          <w:p w14:paraId="4E75CA3D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30" w:type="pct"/>
            <w:tcBorders>
              <w:top w:val="nil"/>
              <w:bottom w:val="nil"/>
            </w:tcBorders>
            <w:vAlign w:val="center"/>
          </w:tcPr>
          <w:p w14:paraId="17DC6C5D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C5652A" w14:paraId="424C80A9" w14:textId="77777777" w:rsidTr="00EC5D09">
        <w:trPr>
          <w:cantSplit/>
        </w:trPr>
        <w:tc>
          <w:tcPr>
            <w:tcW w:w="328" w:type="pct"/>
            <w:vMerge/>
            <w:vAlign w:val="center"/>
          </w:tcPr>
          <w:p w14:paraId="781E2CD5" w14:textId="77777777" w:rsidR="00015226" w:rsidRPr="00C5652A" w:rsidRDefault="00015226" w:rsidP="00EC5D09">
            <w:pPr>
              <w:snapToGrid w:val="0"/>
              <w:spacing w:beforeLines="20" w:before="48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770" w:type="pct"/>
            <w:tcBorders>
              <w:top w:val="nil"/>
              <w:bottom w:val="nil"/>
            </w:tcBorders>
            <w:vAlign w:val="center"/>
          </w:tcPr>
          <w:p w14:paraId="38AACD35" w14:textId="77777777" w:rsidR="00015226" w:rsidRPr="00C5652A" w:rsidRDefault="00015226" w:rsidP="00EC5D09">
            <w:pPr>
              <w:snapToGrid w:val="0"/>
              <w:spacing w:beforeLines="10" w:before="2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六、教師行為之恰當性</w:t>
            </w:r>
          </w:p>
        </w:tc>
        <w:tc>
          <w:tcPr>
            <w:tcW w:w="456" w:type="pct"/>
            <w:tcBorders>
              <w:top w:val="nil"/>
              <w:bottom w:val="nil"/>
            </w:tcBorders>
            <w:vAlign w:val="center"/>
          </w:tcPr>
          <w:p w14:paraId="0B8F3E67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12</w:t>
            </w:r>
          </w:p>
        </w:tc>
        <w:tc>
          <w:tcPr>
            <w:tcW w:w="516" w:type="pct"/>
            <w:tcBorders>
              <w:top w:val="nil"/>
              <w:bottom w:val="nil"/>
            </w:tcBorders>
            <w:vAlign w:val="center"/>
          </w:tcPr>
          <w:p w14:paraId="1159A839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30" w:type="pct"/>
            <w:tcBorders>
              <w:top w:val="nil"/>
              <w:bottom w:val="nil"/>
            </w:tcBorders>
            <w:vAlign w:val="center"/>
          </w:tcPr>
          <w:p w14:paraId="37974C07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C5652A" w14:paraId="15482044" w14:textId="77777777" w:rsidTr="00EC5D09">
        <w:trPr>
          <w:cantSplit/>
        </w:trPr>
        <w:tc>
          <w:tcPr>
            <w:tcW w:w="328" w:type="pct"/>
            <w:vMerge/>
            <w:vAlign w:val="center"/>
          </w:tcPr>
          <w:p w14:paraId="0BF09E40" w14:textId="77777777" w:rsidR="00015226" w:rsidRPr="00C5652A" w:rsidRDefault="00015226" w:rsidP="00EC5D09">
            <w:pPr>
              <w:snapToGrid w:val="0"/>
              <w:spacing w:beforeLines="20" w:before="48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770" w:type="pct"/>
            <w:tcBorders>
              <w:top w:val="nil"/>
              <w:bottom w:val="nil"/>
            </w:tcBorders>
            <w:vAlign w:val="center"/>
          </w:tcPr>
          <w:p w14:paraId="28F3C256" w14:textId="77777777" w:rsidR="00015226" w:rsidRPr="00C5652A" w:rsidRDefault="00015226" w:rsidP="00EC5D09">
            <w:pPr>
              <w:snapToGrid w:val="0"/>
              <w:spacing w:beforeLines="10" w:before="2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七、與教務行政之配合</w:t>
            </w:r>
          </w:p>
        </w:tc>
        <w:tc>
          <w:tcPr>
            <w:tcW w:w="456" w:type="pct"/>
            <w:tcBorders>
              <w:top w:val="nil"/>
              <w:bottom w:val="nil"/>
            </w:tcBorders>
            <w:vAlign w:val="center"/>
          </w:tcPr>
          <w:p w14:paraId="2A7322DA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12</w:t>
            </w:r>
          </w:p>
        </w:tc>
        <w:tc>
          <w:tcPr>
            <w:tcW w:w="516" w:type="pct"/>
            <w:tcBorders>
              <w:top w:val="nil"/>
              <w:bottom w:val="nil"/>
            </w:tcBorders>
            <w:vAlign w:val="center"/>
          </w:tcPr>
          <w:p w14:paraId="1E0CD539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30" w:type="pct"/>
            <w:tcBorders>
              <w:top w:val="nil"/>
              <w:bottom w:val="nil"/>
            </w:tcBorders>
            <w:vAlign w:val="center"/>
          </w:tcPr>
          <w:p w14:paraId="6D5C9EE1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C5652A" w14:paraId="6AB68F61" w14:textId="77777777" w:rsidTr="00EC5D09">
        <w:trPr>
          <w:cantSplit/>
        </w:trPr>
        <w:tc>
          <w:tcPr>
            <w:tcW w:w="328" w:type="pct"/>
            <w:vMerge/>
            <w:vAlign w:val="center"/>
          </w:tcPr>
          <w:p w14:paraId="0B0A945E" w14:textId="77777777" w:rsidR="00015226" w:rsidRPr="00C5652A" w:rsidRDefault="00015226" w:rsidP="00EC5D09">
            <w:pPr>
              <w:snapToGrid w:val="0"/>
              <w:spacing w:beforeLines="20" w:before="48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770" w:type="pct"/>
            <w:tcBorders>
              <w:top w:val="nil"/>
              <w:bottom w:val="nil"/>
            </w:tcBorders>
            <w:vAlign w:val="center"/>
          </w:tcPr>
          <w:p w14:paraId="2FEA8E73" w14:textId="77777777" w:rsidR="00015226" w:rsidRPr="00C5652A" w:rsidRDefault="00015226" w:rsidP="00EC5D09">
            <w:pPr>
              <w:snapToGrid w:val="0"/>
              <w:spacing w:beforeLines="10" w:before="2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八、與系、院、校行政之配合</w:t>
            </w:r>
          </w:p>
        </w:tc>
        <w:tc>
          <w:tcPr>
            <w:tcW w:w="456" w:type="pct"/>
            <w:tcBorders>
              <w:top w:val="nil"/>
              <w:bottom w:val="nil"/>
            </w:tcBorders>
            <w:vAlign w:val="center"/>
          </w:tcPr>
          <w:p w14:paraId="5467A360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12</w:t>
            </w:r>
          </w:p>
        </w:tc>
        <w:tc>
          <w:tcPr>
            <w:tcW w:w="516" w:type="pct"/>
            <w:tcBorders>
              <w:top w:val="nil"/>
              <w:bottom w:val="nil"/>
            </w:tcBorders>
            <w:vAlign w:val="center"/>
          </w:tcPr>
          <w:p w14:paraId="26F36C4C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30" w:type="pct"/>
            <w:tcBorders>
              <w:top w:val="nil"/>
              <w:bottom w:val="nil"/>
            </w:tcBorders>
            <w:vAlign w:val="center"/>
          </w:tcPr>
          <w:p w14:paraId="638E71F4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C5652A" w14:paraId="4E7B1487" w14:textId="77777777" w:rsidTr="00EC5D09">
        <w:trPr>
          <w:cantSplit/>
          <w:trHeight w:val="356"/>
        </w:trPr>
        <w:tc>
          <w:tcPr>
            <w:tcW w:w="328" w:type="pct"/>
            <w:vMerge/>
            <w:tcBorders>
              <w:bottom w:val="single" w:sz="4" w:space="0" w:color="auto"/>
            </w:tcBorders>
            <w:vAlign w:val="center"/>
          </w:tcPr>
          <w:p w14:paraId="78A77219" w14:textId="77777777" w:rsidR="00015226" w:rsidRPr="00C5652A" w:rsidRDefault="00015226" w:rsidP="00EC5D09">
            <w:pPr>
              <w:snapToGrid w:val="0"/>
              <w:spacing w:beforeLines="20" w:before="48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770" w:type="pct"/>
            <w:tcBorders>
              <w:top w:val="nil"/>
              <w:bottom w:val="single" w:sz="4" w:space="0" w:color="auto"/>
            </w:tcBorders>
            <w:vAlign w:val="center"/>
          </w:tcPr>
          <w:p w14:paraId="4AD11E92" w14:textId="77777777" w:rsidR="00015226" w:rsidRPr="00C5652A" w:rsidRDefault="00015226" w:rsidP="00EC5D09">
            <w:pPr>
              <w:snapToGrid w:val="0"/>
              <w:spacing w:beforeLines="10" w:before="2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九、其他（如：指導論文或專題等）</w:t>
            </w:r>
          </w:p>
        </w:tc>
        <w:tc>
          <w:tcPr>
            <w:tcW w:w="456" w:type="pct"/>
            <w:tcBorders>
              <w:top w:val="nil"/>
            </w:tcBorders>
            <w:vAlign w:val="center"/>
          </w:tcPr>
          <w:p w14:paraId="538E99AF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10</w:t>
            </w:r>
          </w:p>
        </w:tc>
        <w:tc>
          <w:tcPr>
            <w:tcW w:w="516" w:type="pct"/>
            <w:tcBorders>
              <w:top w:val="nil"/>
            </w:tcBorders>
            <w:vAlign w:val="center"/>
          </w:tcPr>
          <w:p w14:paraId="20AAB5D4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30" w:type="pct"/>
            <w:tcBorders>
              <w:top w:val="nil"/>
            </w:tcBorders>
            <w:vAlign w:val="center"/>
          </w:tcPr>
          <w:p w14:paraId="500E4508" w14:textId="77777777" w:rsidR="00015226" w:rsidRPr="00C5652A" w:rsidRDefault="00015226" w:rsidP="00EC5D09">
            <w:pPr>
              <w:snapToGrid w:val="0"/>
              <w:spacing w:beforeLines="10" w:before="24"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C5652A" w14:paraId="5CDE9D56" w14:textId="77777777" w:rsidTr="00EC5D09">
        <w:trPr>
          <w:cantSplit/>
        </w:trPr>
        <w:tc>
          <w:tcPr>
            <w:tcW w:w="328" w:type="pct"/>
            <w:tcBorders>
              <w:bottom w:val="double" w:sz="4" w:space="0" w:color="auto"/>
              <w:right w:val="nil"/>
            </w:tcBorders>
            <w:vAlign w:val="center"/>
          </w:tcPr>
          <w:p w14:paraId="62CF69F7" w14:textId="77777777" w:rsidR="00015226" w:rsidRPr="00C5652A" w:rsidRDefault="00015226" w:rsidP="00EC5D09">
            <w:pPr>
              <w:snapToGrid w:val="0"/>
              <w:spacing w:beforeLines="20" w:before="48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770" w:type="pct"/>
            <w:tcBorders>
              <w:left w:val="nil"/>
              <w:bottom w:val="double" w:sz="4" w:space="0" w:color="auto"/>
            </w:tcBorders>
            <w:vAlign w:val="center"/>
          </w:tcPr>
          <w:p w14:paraId="4A210A49" w14:textId="77777777" w:rsidR="00015226" w:rsidRPr="00C5652A" w:rsidRDefault="00015226" w:rsidP="00EC5D09">
            <w:pPr>
              <w:snapToGrid w:val="0"/>
              <w:spacing w:beforeLines="20" w:before="48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bCs/>
                <w:color w:val="000000" w:themeColor="text1"/>
                <w:szCs w:val="24"/>
              </w:rPr>
              <w:t>教學成績總計</w:t>
            </w:r>
          </w:p>
        </w:tc>
        <w:tc>
          <w:tcPr>
            <w:tcW w:w="456" w:type="pct"/>
            <w:tcBorders>
              <w:bottom w:val="double" w:sz="4" w:space="0" w:color="auto"/>
            </w:tcBorders>
            <w:vAlign w:val="center"/>
          </w:tcPr>
          <w:p w14:paraId="70947F63" w14:textId="77777777" w:rsidR="00015226" w:rsidRPr="00C5652A" w:rsidRDefault="00015226" w:rsidP="00EC5D09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75</w:t>
            </w:r>
          </w:p>
        </w:tc>
        <w:tc>
          <w:tcPr>
            <w:tcW w:w="1446" w:type="pct"/>
            <w:gridSpan w:val="2"/>
            <w:tcBorders>
              <w:bottom w:val="double" w:sz="4" w:space="0" w:color="auto"/>
            </w:tcBorders>
            <w:vAlign w:val="center"/>
          </w:tcPr>
          <w:p w14:paraId="0BE7F640" w14:textId="77777777" w:rsidR="00015226" w:rsidRPr="00C5652A" w:rsidRDefault="00015226" w:rsidP="00EC5D09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Cs w:val="24"/>
              </w:rPr>
            </w:pPr>
            <w:r w:rsidRPr="00C5652A">
              <w:rPr>
                <w:rFonts w:eastAsia="標楷體"/>
                <w:bCs/>
                <w:color w:val="000000" w:themeColor="text1"/>
                <w:szCs w:val="24"/>
              </w:rPr>
              <w:t xml:space="preserve">  </w:t>
            </w:r>
            <w:r w:rsidRPr="00C5652A">
              <w:rPr>
                <w:rFonts w:eastAsia="標楷體"/>
                <w:bCs/>
                <w:color w:val="000000" w:themeColor="text1"/>
                <w:szCs w:val="24"/>
              </w:rPr>
              <w:t>分</w:t>
            </w:r>
          </w:p>
        </w:tc>
      </w:tr>
      <w:tr w:rsidR="00015226" w:rsidRPr="00C5652A" w14:paraId="2FF4A68C" w14:textId="77777777" w:rsidTr="00EC5D09">
        <w:trPr>
          <w:cantSplit/>
        </w:trPr>
        <w:tc>
          <w:tcPr>
            <w:tcW w:w="328" w:type="pct"/>
            <w:vMerge w:val="restart"/>
            <w:tcBorders>
              <w:top w:val="double" w:sz="4" w:space="0" w:color="auto"/>
            </w:tcBorders>
            <w:vAlign w:val="center"/>
          </w:tcPr>
          <w:p w14:paraId="6346CCE6" w14:textId="77777777" w:rsidR="00015226" w:rsidRPr="00C5652A" w:rsidRDefault="00015226" w:rsidP="00EC5D09">
            <w:pPr>
              <w:snapToGrid w:val="0"/>
              <w:spacing w:beforeLines="20" w:before="48" w:line="20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服</w:t>
            </w:r>
          </w:p>
          <w:p w14:paraId="2E2F7989" w14:textId="77777777" w:rsidR="00015226" w:rsidRPr="00C5652A" w:rsidRDefault="00015226" w:rsidP="00EC5D09">
            <w:pPr>
              <w:snapToGrid w:val="0"/>
              <w:spacing w:beforeLines="20" w:before="48" w:line="20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務</w:t>
            </w:r>
          </w:p>
          <w:p w14:paraId="6E563869" w14:textId="77777777" w:rsidR="00015226" w:rsidRPr="00C5652A" w:rsidRDefault="00015226" w:rsidP="00EC5D09">
            <w:pPr>
              <w:snapToGrid w:val="0"/>
              <w:spacing w:beforeLines="20" w:before="48" w:line="20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表</w:t>
            </w:r>
          </w:p>
          <w:p w14:paraId="7CBF0475" w14:textId="77777777" w:rsidR="00015226" w:rsidRPr="00C5652A" w:rsidRDefault="00015226" w:rsidP="00EC5D09">
            <w:pPr>
              <w:snapToGrid w:val="0"/>
              <w:spacing w:beforeLines="20" w:before="48" w:line="20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現</w:t>
            </w:r>
          </w:p>
        </w:tc>
        <w:tc>
          <w:tcPr>
            <w:tcW w:w="277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1B077F" w14:textId="77777777" w:rsidR="00015226" w:rsidRPr="00C5652A" w:rsidRDefault="00015226" w:rsidP="00EC5D09">
            <w:pPr>
              <w:snapToGrid w:val="0"/>
              <w:spacing w:beforeLines="20" w:before="48"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審</w:t>
            </w:r>
            <w:r w:rsidRPr="00C5652A">
              <w:rPr>
                <w:rFonts w:eastAsia="標楷體"/>
                <w:color w:val="000000" w:themeColor="text1"/>
                <w:szCs w:val="24"/>
              </w:rPr>
              <w:t xml:space="preserve">    </w:t>
            </w:r>
            <w:r w:rsidRPr="00C5652A">
              <w:rPr>
                <w:rFonts w:eastAsia="標楷體"/>
                <w:color w:val="000000" w:themeColor="text1"/>
                <w:szCs w:val="24"/>
              </w:rPr>
              <w:t>查</w:t>
            </w:r>
            <w:r w:rsidRPr="00C5652A">
              <w:rPr>
                <w:rFonts w:eastAsia="標楷體"/>
                <w:color w:val="000000" w:themeColor="text1"/>
                <w:szCs w:val="24"/>
              </w:rPr>
              <w:t xml:space="preserve">    </w:t>
            </w:r>
            <w:r w:rsidRPr="00C5652A">
              <w:rPr>
                <w:rFonts w:eastAsia="標楷體"/>
                <w:color w:val="000000" w:themeColor="text1"/>
                <w:szCs w:val="24"/>
              </w:rPr>
              <w:t>要</w:t>
            </w:r>
            <w:r w:rsidRPr="00C5652A">
              <w:rPr>
                <w:rFonts w:eastAsia="標楷體"/>
                <w:color w:val="000000" w:themeColor="text1"/>
                <w:szCs w:val="24"/>
              </w:rPr>
              <w:t xml:space="preserve">    </w:t>
            </w:r>
            <w:r w:rsidRPr="00C5652A">
              <w:rPr>
                <w:rFonts w:eastAsia="標楷體"/>
                <w:color w:val="000000" w:themeColor="text1"/>
                <w:szCs w:val="24"/>
              </w:rPr>
              <w:t>項</w:t>
            </w:r>
          </w:p>
        </w:tc>
        <w:tc>
          <w:tcPr>
            <w:tcW w:w="45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FB6AE0" w14:textId="77777777" w:rsidR="00015226" w:rsidRPr="00C5652A" w:rsidRDefault="00015226" w:rsidP="00EC5D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配分</w:t>
            </w:r>
          </w:p>
        </w:tc>
        <w:tc>
          <w:tcPr>
            <w:tcW w:w="51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40081D" w14:textId="77777777" w:rsidR="00015226" w:rsidRPr="00C5652A" w:rsidRDefault="00015226" w:rsidP="00EC5D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得分</w:t>
            </w:r>
          </w:p>
        </w:tc>
        <w:tc>
          <w:tcPr>
            <w:tcW w:w="93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841A5F" w14:textId="77777777" w:rsidR="00015226" w:rsidRPr="00C5652A" w:rsidRDefault="00015226" w:rsidP="00EC5D09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備</w:t>
            </w:r>
            <w:r w:rsidRPr="00C5652A">
              <w:rPr>
                <w:rFonts w:eastAsia="標楷體"/>
                <w:color w:val="000000" w:themeColor="text1"/>
                <w:szCs w:val="24"/>
              </w:rPr>
              <w:t xml:space="preserve">  </w:t>
            </w:r>
            <w:r w:rsidRPr="00C5652A">
              <w:rPr>
                <w:rFonts w:eastAsia="標楷體"/>
                <w:color w:val="000000" w:themeColor="text1"/>
                <w:szCs w:val="24"/>
              </w:rPr>
              <w:t>註</w:t>
            </w:r>
          </w:p>
        </w:tc>
      </w:tr>
      <w:tr w:rsidR="00015226" w:rsidRPr="00C5652A" w14:paraId="59E9F748" w14:textId="77777777" w:rsidTr="00EC5D09">
        <w:trPr>
          <w:cantSplit/>
        </w:trPr>
        <w:tc>
          <w:tcPr>
            <w:tcW w:w="328" w:type="pct"/>
            <w:vMerge/>
            <w:tcBorders>
              <w:right w:val="single" w:sz="4" w:space="0" w:color="auto"/>
            </w:tcBorders>
          </w:tcPr>
          <w:p w14:paraId="57A6223F" w14:textId="77777777" w:rsidR="00015226" w:rsidRPr="00C5652A" w:rsidRDefault="00015226" w:rsidP="00EC5D09">
            <w:pPr>
              <w:snapToGrid w:val="0"/>
              <w:spacing w:beforeLines="20" w:before="48" w:line="28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7CBF7A" w14:textId="77777777" w:rsidR="00015226" w:rsidRPr="00C5652A" w:rsidRDefault="00015226" w:rsidP="00EC5D09">
            <w:pPr>
              <w:snapToGrid w:val="0"/>
              <w:spacing w:beforeLines="10" w:before="2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一、兼任行政職務、委員或會議代表</w:t>
            </w:r>
          </w:p>
        </w:tc>
        <w:tc>
          <w:tcPr>
            <w:tcW w:w="456" w:type="pct"/>
            <w:tcBorders>
              <w:left w:val="single" w:sz="4" w:space="0" w:color="auto"/>
              <w:bottom w:val="nil"/>
            </w:tcBorders>
            <w:vAlign w:val="center"/>
          </w:tcPr>
          <w:p w14:paraId="1BCA7713" w14:textId="77777777" w:rsidR="00015226" w:rsidRPr="00C5652A" w:rsidRDefault="00015226" w:rsidP="00EC5D09">
            <w:pPr>
              <w:snapToGrid w:val="0"/>
              <w:spacing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7</w:t>
            </w:r>
          </w:p>
        </w:tc>
        <w:tc>
          <w:tcPr>
            <w:tcW w:w="516" w:type="pct"/>
            <w:tcBorders>
              <w:bottom w:val="nil"/>
            </w:tcBorders>
            <w:vAlign w:val="center"/>
          </w:tcPr>
          <w:p w14:paraId="4146DFE1" w14:textId="77777777" w:rsidR="00015226" w:rsidRPr="00C5652A" w:rsidRDefault="00015226" w:rsidP="00EC5D09">
            <w:pPr>
              <w:snapToGrid w:val="0"/>
              <w:spacing w:line="28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30" w:type="pct"/>
            <w:tcBorders>
              <w:bottom w:val="nil"/>
            </w:tcBorders>
            <w:vAlign w:val="center"/>
          </w:tcPr>
          <w:p w14:paraId="57079B9F" w14:textId="77777777" w:rsidR="00015226" w:rsidRPr="00C5652A" w:rsidRDefault="00015226" w:rsidP="00EC5D09">
            <w:pPr>
              <w:snapToGrid w:val="0"/>
              <w:spacing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C5652A" w14:paraId="68C328B9" w14:textId="77777777" w:rsidTr="00EC5D09">
        <w:trPr>
          <w:cantSplit/>
        </w:trPr>
        <w:tc>
          <w:tcPr>
            <w:tcW w:w="328" w:type="pct"/>
            <w:vMerge/>
            <w:tcBorders>
              <w:right w:val="single" w:sz="4" w:space="0" w:color="auto"/>
            </w:tcBorders>
          </w:tcPr>
          <w:p w14:paraId="7FC05ACC" w14:textId="77777777" w:rsidR="00015226" w:rsidRPr="00C5652A" w:rsidRDefault="00015226" w:rsidP="00EC5D09">
            <w:pPr>
              <w:snapToGrid w:val="0"/>
              <w:spacing w:beforeLines="20" w:before="48" w:line="28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7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68358E" w14:textId="77777777" w:rsidR="00015226" w:rsidRPr="00C5652A" w:rsidRDefault="00015226" w:rsidP="00EC5D09">
            <w:pPr>
              <w:snapToGrid w:val="0"/>
              <w:spacing w:beforeLines="10" w:before="2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二、兼任導師、社團或刊物指導老師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5DB3C5C" w14:textId="77777777" w:rsidR="00015226" w:rsidRPr="00C5652A" w:rsidRDefault="00015226" w:rsidP="00EC5D09">
            <w:pPr>
              <w:snapToGrid w:val="0"/>
              <w:spacing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12</w:t>
            </w:r>
          </w:p>
        </w:tc>
        <w:tc>
          <w:tcPr>
            <w:tcW w:w="516" w:type="pct"/>
            <w:tcBorders>
              <w:top w:val="nil"/>
              <w:bottom w:val="nil"/>
            </w:tcBorders>
            <w:vAlign w:val="center"/>
          </w:tcPr>
          <w:p w14:paraId="26A782F8" w14:textId="77777777" w:rsidR="00015226" w:rsidRPr="00C5652A" w:rsidRDefault="00015226" w:rsidP="00EC5D09">
            <w:pPr>
              <w:snapToGrid w:val="0"/>
              <w:spacing w:line="28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30" w:type="pct"/>
            <w:tcBorders>
              <w:top w:val="nil"/>
              <w:bottom w:val="nil"/>
            </w:tcBorders>
            <w:vAlign w:val="center"/>
          </w:tcPr>
          <w:p w14:paraId="03582D01" w14:textId="77777777" w:rsidR="00015226" w:rsidRPr="00C5652A" w:rsidRDefault="00015226" w:rsidP="00EC5D09">
            <w:pPr>
              <w:snapToGrid w:val="0"/>
              <w:spacing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C5652A" w14:paraId="55F35A64" w14:textId="77777777" w:rsidTr="00EC5D09">
        <w:trPr>
          <w:cantSplit/>
        </w:trPr>
        <w:tc>
          <w:tcPr>
            <w:tcW w:w="328" w:type="pct"/>
            <w:vMerge/>
            <w:tcBorders>
              <w:right w:val="single" w:sz="4" w:space="0" w:color="auto"/>
            </w:tcBorders>
          </w:tcPr>
          <w:p w14:paraId="21FE253D" w14:textId="77777777" w:rsidR="00015226" w:rsidRPr="00C5652A" w:rsidRDefault="00015226" w:rsidP="00EC5D09">
            <w:pPr>
              <w:snapToGrid w:val="0"/>
              <w:spacing w:beforeLines="20" w:before="48" w:line="28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7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75B72" w14:textId="77777777" w:rsidR="00015226" w:rsidRPr="00C5652A" w:rsidRDefault="00015226" w:rsidP="00EC5D09">
            <w:pPr>
              <w:snapToGrid w:val="0"/>
              <w:spacing w:beforeLines="10" w:before="2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三、參與系、院、校之公共事務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FABE66E" w14:textId="77777777" w:rsidR="00015226" w:rsidRPr="00C5652A" w:rsidRDefault="00015226" w:rsidP="00EC5D09">
            <w:pPr>
              <w:snapToGrid w:val="0"/>
              <w:spacing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15</w:t>
            </w:r>
          </w:p>
        </w:tc>
        <w:tc>
          <w:tcPr>
            <w:tcW w:w="516" w:type="pct"/>
            <w:tcBorders>
              <w:top w:val="nil"/>
              <w:bottom w:val="nil"/>
            </w:tcBorders>
            <w:vAlign w:val="center"/>
          </w:tcPr>
          <w:p w14:paraId="20B3BE6A" w14:textId="77777777" w:rsidR="00015226" w:rsidRPr="00C5652A" w:rsidRDefault="00015226" w:rsidP="00EC5D09">
            <w:pPr>
              <w:snapToGrid w:val="0"/>
              <w:spacing w:line="28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30" w:type="pct"/>
            <w:tcBorders>
              <w:top w:val="nil"/>
              <w:bottom w:val="nil"/>
            </w:tcBorders>
            <w:vAlign w:val="center"/>
          </w:tcPr>
          <w:p w14:paraId="2A9CA1AE" w14:textId="77777777" w:rsidR="00015226" w:rsidRPr="00C5652A" w:rsidRDefault="00015226" w:rsidP="00EC5D09">
            <w:pPr>
              <w:snapToGrid w:val="0"/>
              <w:spacing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C5652A" w14:paraId="4F932A3C" w14:textId="77777777" w:rsidTr="00EC5D09">
        <w:trPr>
          <w:cantSplit/>
          <w:trHeight w:val="70"/>
        </w:trPr>
        <w:tc>
          <w:tcPr>
            <w:tcW w:w="328" w:type="pct"/>
            <w:vMerge/>
            <w:tcBorders>
              <w:right w:val="single" w:sz="4" w:space="0" w:color="auto"/>
            </w:tcBorders>
          </w:tcPr>
          <w:p w14:paraId="73DF816C" w14:textId="77777777" w:rsidR="00015226" w:rsidRPr="00C5652A" w:rsidRDefault="00015226" w:rsidP="00EC5D09">
            <w:pPr>
              <w:snapToGrid w:val="0"/>
              <w:spacing w:beforeLines="20" w:before="48" w:line="28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7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74F6EE" w14:textId="77777777" w:rsidR="00015226" w:rsidRPr="00C5652A" w:rsidRDefault="00015226" w:rsidP="00EC5D09">
            <w:pPr>
              <w:snapToGrid w:val="0"/>
              <w:spacing w:beforeLines="10" w:before="2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四、會議出席情況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231FB7B" w14:textId="77777777" w:rsidR="00015226" w:rsidRPr="00C5652A" w:rsidRDefault="00015226" w:rsidP="00EC5D09">
            <w:pPr>
              <w:snapToGrid w:val="0"/>
              <w:spacing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15</w:t>
            </w:r>
          </w:p>
        </w:tc>
        <w:tc>
          <w:tcPr>
            <w:tcW w:w="516" w:type="pct"/>
            <w:tcBorders>
              <w:top w:val="nil"/>
              <w:bottom w:val="nil"/>
            </w:tcBorders>
            <w:vAlign w:val="center"/>
          </w:tcPr>
          <w:p w14:paraId="52894A31" w14:textId="77777777" w:rsidR="00015226" w:rsidRPr="00C5652A" w:rsidRDefault="00015226" w:rsidP="00EC5D09">
            <w:pPr>
              <w:snapToGrid w:val="0"/>
              <w:spacing w:line="28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30" w:type="pct"/>
            <w:tcBorders>
              <w:top w:val="nil"/>
              <w:bottom w:val="nil"/>
            </w:tcBorders>
            <w:vAlign w:val="center"/>
          </w:tcPr>
          <w:p w14:paraId="77F00F98" w14:textId="77777777" w:rsidR="00015226" w:rsidRPr="00C5652A" w:rsidRDefault="00015226" w:rsidP="00EC5D09">
            <w:pPr>
              <w:snapToGrid w:val="0"/>
              <w:spacing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C5652A" w14:paraId="69AB9E55" w14:textId="77777777" w:rsidTr="00EC5D09">
        <w:trPr>
          <w:cantSplit/>
          <w:trHeight w:val="97"/>
        </w:trPr>
        <w:tc>
          <w:tcPr>
            <w:tcW w:w="328" w:type="pct"/>
            <w:vMerge/>
            <w:tcBorders>
              <w:right w:val="single" w:sz="4" w:space="0" w:color="auto"/>
            </w:tcBorders>
          </w:tcPr>
          <w:p w14:paraId="5BC82EEA" w14:textId="77777777" w:rsidR="00015226" w:rsidRPr="00C5652A" w:rsidRDefault="00015226" w:rsidP="00EC5D09">
            <w:pPr>
              <w:snapToGrid w:val="0"/>
              <w:spacing w:beforeLines="20" w:before="48" w:line="28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7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BCAF29" w14:textId="77777777" w:rsidR="00015226" w:rsidRPr="00C5652A" w:rsidRDefault="00015226" w:rsidP="00EC5D09">
            <w:pPr>
              <w:snapToGrid w:val="0"/>
              <w:spacing w:beforeLines="10" w:before="2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五、特殊校外表現為系、院、校增光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6987DCD" w14:textId="77777777" w:rsidR="00015226" w:rsidRPr="00C5652A" w:rsidRDefault="00015226" w:rsidP="00EC5D09">
            <w:pPr>
              <w:snapToGrid w:val="0"/>
              <w:spacing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12</w:t>
            </w:r>
          </w:p>
        </w:tc>
        <w:tc>
          <w:tcPr>
            <w:tcW w:w="516" w:type="pct"/>
            <w:tcBorders>
              <w:top w:val="nil"/>
              <w:bottom w:val="nil"/>
            </w:tcBorders>
            <w:vAlign w:val="center"/>
          </w:tcPr>
          <w:p w14:paraId="631F0D5E" w14:textId="77777777" w:rsidR="00015226" w:rsidRPr="00C5652A" w:rsidRDefault="00015226" w:rsidP="00EC5D09">
            <w:pPr>
              <w:snapToGrid w:val="0"/>
              <w:spacing w:line="28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30" w:type="pct"/>
            <w:tcBorders>
              <w:top w:val="nil"/>
              <w:bottom w:val="nil"/>
            </w:tcBorders>
            <w:vAlign w:val="center"/>
          </w:tcPr>
          <w:p w14:paraId="3950BE91" w14:textId="77777777" w:rsidR="00015226" w:rsidRPr="00C5652A" w:rsidRDefault="00015226" w:rsidP="00EC5D09">
            <w:pPr>
              <w:snapToGrid w:val="0"/>
              <w:spacing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C5652A" w14:paraId="66D6A703" w14:textId="77777777" w:rsidTr="00EC5D09">
        <w:trPr>
          <w:cantSplit/>
          <w:trHeight w:val="215"/>
        </w:trPr>
        <w:tc>
          <w:tcPr>
            <w:tcW w:w="328" w:type="pct"/>
            <w:vMerge/>
            <w:tcBorders>
              <w:right w:val="single" w:sz="4" w:space="0" w:color="auto"/>
            </w:tcBorders>
          </w:tcPr>
          <w:p w14:paraId="77E62507" w14:textId="77777777" w:rsidR="00015226" w:rsidRPr="00C5652A" w:rsidRDefault="00015226" w:rsidP="00EC5D09">
            <w:pPr>
              <w:snapToGrid w:val="0"/>
              <w:spacing w:beforeLines="20" w:before="48" w:line="28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7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76AF0" w14:textId="77777777" w:rsidR="00015226" w:rsidRPr="00C5652A" w:rsidRDefault="00015226" w:rsidP="00EC5D09">
            <w:pPr>
              <w:snapToGrid w:val="0"/>
              <w:spacing w:beforeLines="10" w:before="2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六、推廣教育服務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A3E5A85" w14:textId="77777777" w:rsidR="00015226" w:rsidRPr="00C5652A" w:rsidRDefault="00015226" w:rsidP="00EC5D09">
            <w:pPr>
              <w:snapToGrid w:val="0"/>
              <w:spacing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7</w:t>
            </w:r>
          </w:p>
        </w:tc>
        <w:tc>
          <w:tcPr>
            <w:tcW w:w="516" w:type="pct"/>
            <w:tcBorders>
              <w:top w:val="nil"/>
              <w:bottom w:val="nil"/>
            </w:tcBorders>
            <w:vAlign w:val="center"/>
          </w:tcPr>
          <w:p w14:paraId="35237849" w14:textId="77777777" w:rsidR="00015226" w:rsidRPr="00C5652A" w:rsidRDefault="00015226" w:rsidP="00EC5D09">
            <w:pPr>
              <w:snapToGrid w:val="0"/>
              <w:spacing w:line="28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30" w:type="pct"/>
            <w:tcBorders>
              <w:top w:val="nil"/>
              <w:bottom w:val="nil"/>
            </w:tcBorders>
            <w:vAlign w:val="center"/>
          </w:tcPr>
          <w:p w14:paraId="2CCA4570" w14:textId="77777777" w:rsidR="00015226" w:rsidRPr="00C5652A" w:rsidRDefault="00015226" w:rsidP="00EC5D09">
            <w:pPr>
              <w:snapToGrid w:val="0"/>
              <w:spacing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C5652A" w14:paraId="3741E6A3" w14:textId="77777777" w:rsidTr="00EC5D09">
        <w:trPr>
          <w:cantSplit/>
          <w:trHeight w:val="446"/>
        </w:trPr>
        <w:tc>
          <w:tcPr>
            <w:tcW w:w="328" w:type="pct"/>
            <w:vMerge/>
            <w:tcBorders>
              <w:right w:val="single" w:sz="4" w:space="0" w:color="auto"/>
            </w:tcBorders>
          </w:tcPr>
          <w:p w14:paraId="53D20950" w14:textId="77777777" w:rsidR="00015226" w:rsidRPr="00C5652A" w:rsidRDefault="00015226" w:rsidP="00EC5D09">
            <w:pPr>
              <w:snapToGrid w:val="0"/>
              <w:spacing w:beforeLines="20" w:before="48" w:line="28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7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C1921" w14:textId="77777777" w:rsidR="00015226" w:rsidRPr="00C5652A" w:rsidRDefault="00015226" w:rsidP="00EC5D09">
            <w:pPr>
              <w:snapToGrid w:val="0"/>
              <w:spacing w:beforeLines="10" w:before="2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七、其他（如：負責專業教室、實驗室之規劃與管理等）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</w:tcBorders>
          </w:tcPr>
          <w:p w14:paraId="3A1CE360" w14:textId="77777777" w:rsidR="00015226" w:rsidRPr="00C5652A" w:rsidRDefault="00015226" w:rsidP="00EC5D09">
            <w:pPr>
              <w:snapToGrid w:val="0"/>
              <w:spacing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7</w:t>
            </w:r>
          </w:p>
        </w:tc>
        <w:tc>
          <w:tcPr>
            <w:tcW w:w="516" w:type="pct"/>
            <w:tcBorders>
              <w:top w:val="nil"/>
            </w:tcBorders>
          </w:tcPr>
          <w:p w14:paraId="014BB24B" w14:textId="77777777" w:rsidR="00015226" w:rsidRPr="00C5652A" w:rsidRDefault="00015226" w:rsidP="00EC5D09">
            <w:pPr>
              <w:snapToGrid w:val="0"/>
              <w:spacing w:line="28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30" w:type="pct"/>
            <w:tcBorders>
              <w:top w:val="nil"/>
            </w:tcBorders>
          </w:tcPr>
          <w:p w14:paraId="5003A79C" w14:textId="77777777" w:rsidR="00015226" w:rsidRPr="00C5652A" w:rsidRDefault="00015226" w:rsidP="00EC5D09">
            <w:pPr>
              <w:snapToGrid w:val="0"/>
              <w:spacing w:line="28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5226" w:rsidRPr="00C5652A" w14:paraId="5663D113" w14:textId="77777777" w:rsidTr="00EC5D09">
        <w:trPr>
          <w:cantSplit/>
        </w:trPr>
        <w:tc>
          <w:tcPr>
            <w:tcW w:w="3099" w:type="pct"/>
            <w:gridSpan w:val="2"/>
          </w:tcPr>
          <w:p w14:paraId="7639CDC8" w14:textId="77777777" w:rsidR="00015226" w:rsidRPr="00C5652A" w:rsidRDefault="00015226" w:rsidP="00EC5D09">
            <w:pPr>
              <w:snapToGrid w:val="0"/>
              <w:spacing w:beforeLines="20" w:before="48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 xml:space="preserve">    </w:t>
            </w:r>
            <w:r w:rsidRPr="00C5652A">
              <w:rPr>
                <w:rFonts w:eastAsia="標楷體"/>
                <w:bCs/>
                <w:color w:val="000000" w:themeColor="text1"/>
                <w:szCs w:val="24"/>
              </w:rPr>
              <w:t>服務成績總計</w:t>
            </w:r>
          </w:p>
        </w:tc>
        <w:tc>
          <w:tcPr>
            <w:tcW w:w="456" w:type="pct"/>
            <w:vAlign w:val="center"/>
          </w:tcPr>
          <w:p w14:paraId="2298784E" w14:textId="77777777" w:rsidR="00015226" w:rsidRPr="00C5652A" w:rsidRDefault="00015226" w:rsidP="00EC5D09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75</w:t>
            </w:r>
          </w:p>
        </w:tc>
        <w:tc>
          <w:tcPr>
            <w:tcW w:w="1446" w:type="pct"/>
            <w:gridSpan w:val="2"/>
            <w:vAlign w:val="center"/>
          </w:tcPr>
          <w:p w14:paraId="4E4C0B8C" w14:textId="77777777" w:rsidR="00015226" w:rsidRPr="00C5652A" w:rsidRDefault="00015226" w:rsidP="00EC5D09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Cs w:val="24"/>
              </w:rPr>
            </w:pPr>
            <w:r w:rsidRPr="00C5652A">
              <w:rPr>
                <w:rFonts w:eastAsia="標楷體"/>
                <w:bCs/>
                <w:color w:val="000000" w:themeColor="text1"/>
                <w:szCs w:val="24"/>
              </w:rPr>
              <w:t xml:space="preserve">   </w:t>
            </w:r>
            <w:r w:rsidRPr="00C5652A">
              <w:rPr>
                <w:rFonts w:eastAsia="標楷體"/>
                <w:bCs/>
                <w:color w:val="000000" w:themeColor="text1"/>
                <w:szCs w:val="24"/>
              </w:rPr>
              <w:t>分</w:t>
            </w:r>
          </w:p>
        </w:tc>
      </w:tr>
      <w:tr w:rsidR="00015226" w:rsidRPr="00C5652A" w14:paraId="03BCDF54" w14:textId="77777777" w:rsidTr="00EC5D09">
        <w:trPr>
          <w:cantSplit/>
        </w:trPr>
        <w:tc>
          <w:tcPr>
            <w:tcW w:w="328" w:type="pct"/>
            <w:vMerge w:val="restart"/>
            <w:vAlign w:val="center"/>
          </w:tcPr>
          <w:p w14:paraId="4E58B03A" w14:textId="77777777" w:rsidR="00015226" w:rsidRDefault="00015226" w:rsidP="00EC5D09">
            <w:pPr>
              <w:snapToGrid w:val="0"/>
              <w:spacing w:beforeLines="20" w:before="48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研</w:t>
            </w:r>
          </w:p>
          <w:p w14:paraId="3B6D713F" w14:textId="77777777" w:rsidR="00015226" w:rsidRDefault="00015226" w:rsidP="00EC5D09">
            <w:pPr>
              <w:snapToGrid w:val="0"/>
              <w:spacing w:beforeLines="20" w:before="48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究</w:t>
            </w:r>
          </w:p>
          <w:p w14:paraId="709E3EFF" w14:textId="77777777" w:rsidR="00015226" w:rsidRDefault="00015226" w:rsidP="00EC5D09">
            <w:pPr>
              <w:snapToGrid w:val="0"/>
              <w:spacing w:beforeLines="20" w:before="48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表</w:t>
            </w:r>
          </w:p>
          <w:p w14:paraId="01E3B6EC" w14:textId="77777777" w:rsidR="00015226" w:rsidRPr="00C5652A" w:rsidRDefault="00015226" w:rsidP="00EC5D09">
            <w:pPr>
              <w:snapToGrid w:val="0"/>
              <w:spacing w:beforeLines="20" w:before="48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eastAsia="標楷體"/>
                <w:color w:val="000000" w:themeColor="text1"/>
                <w:szCs w:val="24"/>
              </w:rPr>
              <w:t>現</w:t>
            </w:r>
          </w:p>
        </w:tc>
        <w:tc>
          <w:tcPr>
            <w:tcW w:w="1" w:type="pct"/>
            <w:gridSpan w:val="4"/>
          </w:tcPr>
          <w:p w14:paraId="17ED3FFF" w14:textId="77777777" w:rsidR="00015226" w:rsidRPr="00C5652A" w:rsidRDefault="00015226" w:rsidP="00EC5D09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Cs w:val="24"/>
              </w:rPr>
            </w:pPr>
            <w:r>
              <w:rPr>
                <w:rFonts w:eastAsia="標楷體" w:hint="eastAsia"/>
                <w:bCs/>
                <w:color w:val="000000" w:themeColor="text1"/>
                <w:szCs w:val="24"/>
              </w:rPr>
              <w:t xml:space="preserve">            </w:t>
            </w:r>
            <w:r w:rsidRPr="00C5652A">
              <w:rPr>
                <w:rFonts w:eastAsia="標楷體"/>
                <w:bCs/>
                <w:color w:val="000000" w:themeColor="text1"/>
                <w:szCs w:val="24"/>
              </w:rPr>
              <w:t>審</w:t>
            </w:r>
            <w:r w:rsidRPr="00C5652A">
              <w:rPr>
                <w:rFonts w:eastAsia="標楷體" w:hint="eastAsia"/>
                <w:bCs/>
                <w:color w:val="000000" w:themeColor="text1"/>
                <w:szCs w:val="24"/>
              </w:rPr>
              <w:t xml:space="preserve">    </w:t>
            </w:r>
            <w:r w:rsidRPr="00C5652A">
              <w:rPr>
                <w:rFonts w:eastAsia="標楷體"/>
                <w:bCs/>
                <w:color w:val="000000" w:themeColor="text1"/>
                <w:szCs w:val="24"/>
              </w:rPr>
              <w:t>查</w:t>
            </w:r>
            <w:r w:rsidRPr="00C5652A">
              <w:rPr>
                <w:rFonts w:eastAsia="標楷體" w:hint="eastAsia"/>
                <w:bCs/>
                <w:color w:val="000000" w:themeColor="text1"/>
                <w:szCs w:val="24"/>
              </w:rPr>
              <w:t xml:space="preserve">    </w:t>
            </w:r>
            <w:r w:rsidRPr="004F497F">
              <w:rPr>
                <w:rFonts w:eastAsia="標楷體" w:hint="eastAsia"/>
                <w:bCs/>
                <w:color w:val="000000" w:themeColor="text1"/>
                <w:szCs w:val="24"/>
              </w:rPr>
              <w:t>要</w:t>
            </w:r>
            <w:r w:rsidRPr="004F497F">
              <w:rPr>
                <w:rFonts w:eastAsia="標楷體" w:hint="eastAsia"/>
                <w:bCs/>
                <w:color w:val="000000" w:themeColor="text1"/>
                <w:szCs w:val="24"/>
              </w:rPr>
              <w:t xml:space="preserve">    </w:t>
            </w:r>
            <w:r w:rsidRPr="004F497F">
              <w:rPr>
                <w:rFonts w:eastAsia="標楷體" w:hint="eastAsia"/>
                <w:bCs/>
                <w:color w:val="000000" w:themeColor="text1"/>
                <w:szCs w:val="24"/>
              </w:rPr>
              <w:t>項</w:t>
            </w:r>
          </w:p>
        </w:tc>
      </w:tr>
      <w:tr w:rsidR="00015226" w:rsidRPr="00C5652A" w14:paraId="59EED634" w14:textId="77777777" w:rsidTr="00EC5D09">
        <w:trPr>
          <w:cantSplit/>
        </w:trPr>
        <w:tc>
          <w:tcPr>
            <w:tcW w:w="328" w:type="pct"/>
            <w:vMerge/>
            <w:vAlign w:val="center"/>
          </w:tcPr>
          <w:p w14:paraId="7FD03AC8" w14:textId="77777777" w:rsidR="00015226" w:rsidRPr="00C5652A" w:rsidRDefault="00015226" w:rsidP="00EC5D09">
            <w:pPr>
              <w:snapToGrid w:val="0"/>
              <w:spacing w:beforeLines="20" w:before="48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771" w:type="pct"/>
          </w:tcPr>
          <w:p w14:paraId="726BFD5E" w14:textId="77777777" w:rsidR="00015226" w:rsidRPr="004F497F" w:rsidRDefault="00015226" w:rsidP="00EC5D09">
            <w:pPr>
              <w:snapToGrid w:val="0"/>
              <w:spacing w:beforeLines="10" w:before="24"/>
              <w:jc w:val="both"/>
              <w:rPr>
                <w:rFonts w:eastAsia="標楷體"/>
                <w:bCs/>
                <w:color w:val="000000" w:themeColor="text1"/>
                <w:szCs w:val="24"/>
              </w:rPr>
            </w:pPr>
            <w:r w:rsidRPr="004F497F">
              <w:rPr>
                <w:rFonts w:eastAsia="標楷體" w:hint="eastAsia"/>
                <w:bCs/>
                <w:color w:val="000000" w:themeColor="text1"/>
                <w:szCs w:val="24"/>
              </w:rPr>
              <w:t>一、點數審查：</w:t>
            </w:r>
          </w:p>
          <w:p w14:paraId="33E402F3" w14:textId="77777777" w:rsidR="00015226" w:rsidRDefault="00015226" w:rsidP="00EC5D09">
            <w:pPr>
              <w:snapToGrid w:val="0"/>
              <w:spacing w:beforeLines="10" w:before="24"/>
              <w:ind w:leftChars="225" w:left="1069" w:hangingChars="220" w:hanging="529"/>
              <w:rPr>
                <w:rFonts w:eastAsia="標楷體"/>
                <w:bCs/>
                <w:color w:val="000000" w:themeColor="text1"/>
                <w:szCs w:val="24"/>
              </w:rPr>
            </w:pPr>
            <w:r w:rsidRPr="004F497F">
              <w:rPr>
                <w:rFonts w:eastAsia="標楷體" w:hint="cs"/>
                <w:b/>
                <w:bCs/>
                <w:color w:val="000000" w:themeColor="text1"/>
                <w:szCs w:val="24"/>
              </w:rPr>
              <w:t>(</w:t>
            </w:r>
            <w:r w:rsidRPr="004F497F">
              <w:rPr>
                <w:rFonts w:eastAsia="標楷體" w:hint="eastAsia"/>
                <w:bCs/>
                <w:color w:val="000000" w:themeColor="text1"/>
                <w:szCs w:val="24"/>
              </w:rPr>
              <w:t>一</w:t>
            </w:r>
            <w:r w:rsidRPr="004F497F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)</w:t>
            </w:r>
            <w:r w:rsidRPr="003147AF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 xml:space="preserve"> </w:t>
            </w:r>
            <w:r w:rsidRPr="00C5652A">
              <w:rPr>
                <w:rFonts w:eastAsia="標楷體"/>
                <w:bCs/>
                <w:color w:val="000000" w:themeColor="text1"/>
                <w:szCs w:val="24"/>
              </w:rPr>
              <w:t>擬升等</w:t>
            </w:r>
            <w:r w:rsidRPr="00C5652A">
              <w:rPr>
                <w:rFonts w:ascii="Segoe UI Emoji" w:eastAsia="Segoe UI Emoji" w:hAnsi="Segoe UI Emoji" w:cs="Segoe UI Emoji"/>
                <w:color w:val="000000" w:themeColor="text1"/>
                <w:szCs w:val="24"/>
              </w:rPr>
              <w:t>□</w:t>
            </w:r>
            <w:r w:rsidRPr="00C5652A">
              <w:rPr>
                <w:rFonts w:eastAsia="標楷體"/>
                <w:bCs/>
                <w:color w:val="000000" w:themeColor="text1"/>
                <w:szCs w:val="24"/>
              </w:rPr>
              <w:t>助理教授</w:t>
            </w:r>
            <w:r w:rsidRPr="00C5652A">
              <w:rPr>
                <w:rFonts w:ascii="Segoe UI Emoji" w:eastAsia="Segoe UI Emoji" w:hAnsi="Segoe UI Emoji" w:cs="Segoe UI Emoji"/>
                <w:color w:val="000000" w:themeColor="text1"/>
                <w:szCs w:val="24"/>
              </w:rPr>
              <w:t>□</w:t>
            </w:r>
            <w:r w:rsidRPr="00C5652A">
              <w:rPr>
                <w:rFonts w:eastAsia="標楷體"/>
                <w:bCs/>
                <w:color w:val="000000" w:themeColor="text1"/>
                <w:szCs w:val="24"/>
              </w:rPr>
              <w:t>副教授</w:t>
            </w:r>
            <w:r w:rsidRPr="00C5652A">
              <w:rPr>
                <w:rFonts w:ascii="Segoe UI Emoji" w:eastAsia="Segoe UI Emoji" w:hAnsi="Segoe UI Emoji" w:cs="Segoe UI Emoji"/>
                <w:color w:val="000000" w:themeColor="text1"/>
                <w:szCs w:val="24"/>
              </w:rPr>
              <w:t>□</w:t>
            </w:r>
            <w:r w:rsidRPr="00C5652A">
              <w:rPr>
                <w:rFonts w:eastAsia="標楷體"/>
                <w:bCs/>
                <w:color w:val="000000" w:themeColor="text1"/>
                <w:szCs w:val="24"/>
              </w:rPr>
              <w:t>教授，</w:t>
            </w:r>
          </w:p>
          <w:p w14:paraId="4D51EB3C" w14:textId="77777777" w:rsidR="00015226" w:rsidRPr="003147AF" w:rsidRDefault="00015226" w:rsidP="00EC5D09">
            <w:pPr>
              <w:snapToGrid w:val="0"/>
              <w:spacing w:beforeLines="10" w:before="24"/>
              <w:ind w:leftChars="450" w:left="1608" w:hangingChars="220" w:hanging="528"/>
              <w:rPr>
                <w:rFonts w:eastAsia="標楷體"/>
                <w:bCs/>
                <w:color w:val="000000" w:themeColor="text1"/>
                <w:szCs w:val="24"/>
              </w:rPr>
            </w:pPr>
            <w:r w:rsidRPr="00C5652A">
              <w:rPr>
                <w:rFonts w:eastAsia="標楷體"/>
                <w:bCs/>
                <w:color w:val="000000" w:themeColor="text1"/>
                <w:szCs w:val="24"/>
              </w:rPr>
              <w:t>研究成績得分至少達</w:t>
            </w:r>
            <w:r w:rsidRPr="00C5652A">
              <w:rPr>
                <w:rFonts w:eastAsia="標楷體"/>
                <w:bCs/>
                <w:color w:val="000000" w:themeColor="text1"/>
                <w:szCs w:val="24"/>
              </w:rPr>
              <w:t xml:space="preserve">   </w:t>
            </w:r>
            <w:r w:rsidRPr="00C5652A">
              <w:rPr>
                <w:rFonts w:eastAsia="標楷體" w:hint="eastAsia"/>
                <w:bCs/>
                <w:color w:val="000000" w:themeColor="text1"/>
                <w:szCs w:val="24"/>
              </w:rPr>
              <w:t xml:space="preserve"> </w:t>
            </w:r>
            <w:r w:rsidRPr="00C5652A">
              <w:rPr>
                <w:rFonts w:eastAsia="標楷體"/>
                <w:bCs/>
                <w:color w:val="000000" w:themeColor="text1"/>
                <w:szCs w:val="24"/>
              </w:rPr>
              <w:t>點</w:t>
            </w:r>
          </w:p>
          <w:p w14:paraId="5ABA3729" w14:textId="77777777" w:rsidR="00015226" w:rsidRPr="00C5652A" w:rsidRDefault="00015226" w:rsidP="00EC5D09">
            <w:pPr>
              <w:snapToGrid w:val="0"/>
              <w:spacing w:beforeLines="10" w:before="24"/>
              <w:ind w:leftChars="225" w:left="1069" w:hangingChars="220" w:hanging="529"/>
              <w:rPr>
                <w:rFonts w:eastAsia="標楷體"/>
                <w:b/>
                <w:bCs/>
                <w:color w:val="000000" w:themeColor="text1"/>
                <w:szCs w:val="24"/>
                <w:u w:val="single"/>
              </w:rPr>
            </w:pPr>
            <w:r w:rsidRPr="004F497F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(</w:t>
            </w:r>
            <w:r w:rsidRPr="004F497F">
              <w:rPr>
                <w:rFonts w:eastAsia="標楷體" w:hint="eastAsia"/>
                <w:bCs/>
                <w:color w:val="000000" w:themeColor="text1"/>
                <w:szCs w:val="24"/>
              </w:rPr>
              <w:t>二</w:t>
            </w:r>
            <w:r w:rsidRPr="004F497F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)</w:t>
            </w:r>
            <w:r>
              <w:rPr>
                <w:rFonts w:eastAsia="標楷體" w:hint="eastAsia"/>
                <w:b/>
                <w:bCs/>
                <w:color w:val="000000" w:themeColor="text1"/>
                <w:kern w:val="24"/>
                <w:szCs w:val="24"/>
              </w:rPr>
              <w:t xml:space="preserve"> </w:t>
            </w:r>
            <w:r w:rsidRPr="00C5652A">
              <w:rPr>
                <w:rFonts w:eastAsia="標楷體"/>
                <w:bCs/>
                <w:color w:val="000000" w:themeColor="text1"/>
                <w:szCs w:val="24"/>
              </w:rPr>
              <w:t>申請人此次研究成績為</w:t>
            </w:r>
            <w:r w:rsidRPr="00C5652A">
              <w:rPr>
                <w:rFonts w:eastAsia="標楷體"/>
                <w:bCs/>
                <w:color w:val="000000" w:themeColor="text1"/>
                <w:szCs w:val="24"/>
              </w:rPr>
              <w:t xml:space="preserve">     </w:t>
            </w:r>
            <w:r w:rsidRPr="00C5652A">
              <w:rPr>
                <w:rFonts w:eastAsia="標楷體"/>
                <w:bCs/>
                <w:color w:val="000000" w:themeColor="text1"/>
                <w:szCs w:val="24"/>
              </w:rPr>
              <w:t>點</w:t>
            </w:r>
          </w:p>
        </w:tc>
        <w:tc>
          <w:tcPr>
            <w:tcW w:w="1900" w:type="pct"/>
            <w:gridSpan w:val="3"/>
            <w:vAlign w:val="center"/>
          </w:tcPr>
          <w:p w14:paraId="34E2FBFB" w14:textId="77777777" w:rsidR="00015226" w:rsidRPr="00C5652A" w:rsidRDefault="00015226" w:rsidP="00EC5D09">
            <w:pPr>
              <w:snapToGrid w:val="0"/>
              <w:rPr>
                <w:rFonts w:eastAsia="標楷體"/>
                <w:bCs/>
                <w:color w:val="000000" w:themeColor="text1"/>
                <w:szCs w:val="24"/>
              </w:rPr>
            </w:pPr>
            <w:r w:rsidRPr="00C5652A">
              <w:rPr>
                <w:rFonts w:ascii="Segoe UI Emoji" w:eastAsia="Segoe UI Emoji" w:hAnsi="Segoe UI Emoji" w:cs="Segoe UI Emoji"/>
                <w:color w:val="000000" w:themeColor="text1"/>
                <w:szCs w:val="24"/>
              </w:rPr>
              <w:t>□</w:t>
            </w:r>
            <w:r w:rsidRPr="00C5652A">
              <w:rPr>
                <w:rFonts w:eastAsia="標楷體"/>
                <w:bCs/>
                <w:color w:val="000000" w:themeColor="text1"/>
                <w:szCs w:val="24"/>
              </w:rPr>
              <w:t>符合</w:t>
            </w:r>
          </w:p>
          <w:p w14:paraId="02E9AF18" w14:textId="77777777" w:rsidR="00015226" w:rsidRPr="00C5652A" w:rsidRDefault="00015226" w:rsidP="00EC5D09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  <w:r w:rsidRPr="00C5652A">
              <w:rPr>
                <w:rFonts w:ascii="Segoe UI Emoji" w:eastAsia="Segoe UI Emoji" w:hAnsi="Segoe UI Emoji" w:cs="Segoe UI Emoji"/>
                <w:color w:val="000000" w:themeColor="text1"/>
                <w:szCs w:val="24"/>
              </w:rPr>
              <w:t>□</w:t>
            </w:r>
            <w:r w:rsidRPr="00C5652A">
              <w:rPr>
                <w:rFonts w:eastAsia="標楷體"/>
                <w:bCs/>
                <w:color w:val="000000" w:themeColor="text1"/>
                <w:szCs w:val="24"/>
              </w:rPr>
              <w:t>不符合</w:t>
            </w:r>
          </w:p>
        </w:tc>
      </w:tr>
      <w:tr w:rsidR="00015226" w:rsidRPr="00C5652A" w14:paraId="17A767B2" w14:textId="77777777" w:rsidTr="00EC5D09">
        <w:trPr>
          <w:cantSplit/>
        </w:trPr>
        <w:tc>
          <w:tcPr>
            <w:tcW w:w="328" w:type="pct"/>
            <w:vMerge/>
            <w:vAlign w:val="center"/>
          </w:tcPr>
          <w:p w14:paraId="3A9C625C" w14:textId="77777777" w:rsidR="00015226" w:rsidRPr="00C5652A" w:rsidRDefault="00015226" w:rsidP="00EC5D09">
            <w:pPr>
              <w:snapToGrid w:val="0"/>
              <w:spacing w:beforeLines="20" w:before="48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771" w:type="pct"/>
          </w:tcPr>
          <w:p w14:paraId="1C762942" w14:textId="77777777" w:rsidR="00015226" w:rsidRPr="004F497F" w:rsidRDefault="00015226" w:rsidP="00EC5D09">
            <w:pPr>
              <w:snapToGrid w:val="0"/>
              <w:spacing w:beforeLines="10" w:before="24"/>
              <w:jc w:val="both"/>
              <w:rPr>
                <w:rFonts w:eastAsia="標楷體"/>
                <w:bCs/>
                <w:color w:val="000000" w:themeColor="text1"/>
                <w:szCs w:val="24"/>
              </w:rPr>
            </w:pPr>
            <w:r w:rsidRPr="004F497F">
              <w:rPr>
                <w:rFonts w:eastAsia="標楷體" w:hint="eastAsia"/>
                <w:bCs/>
                <w:color w:val="000000" w:themeColor="text1"/>
                <w:szCs w:val="24"/>
              </w:rPr>
              <w:t>二、品質審查：</w:t>
            </w:r>
          </w:p>
          <w:p w14:paraId="7C19878A" w14:textId="77777777" w:rsidR="00015226" w:rsidRPr="00C5652A" w:rsidRDefault="00015226" w:rsidP="00EC5D09">
            <w:pPr>
              <w:snapToGrid w:val="0"/>
              <w:spacing w:beforeLines="10" w:before="24"/>
              <w:ind w:firstLineChars="222" w:firstLine="533"/>
              <w:jc w:val="both"/>
              <w:rPr>
                <w:rFonts w:eastAsia="標楷體"/>
                <w:b/>
                <w:bCs/>
                <w:color w:val="000000" w:themeColor="text1"/>
                <w:szCs w:val="24"/>
                <w:u w:val="single"/>
              </w:rPr>
            </w:pPr>
            <w:r w:rsidRPr="004F497F">
              <w:rPr>
                <w:rFonts w:eastAsia="標楷體" w:hint="eastAsia"/>
                <w:bCs/>
                <w:szCs w:val="24"/>
              </w:rPr>
              <w:t>專門著作符合擬升等職級之學術水準</w:t>
            </w:r>
          </w:p>
        </w:tc>
        <w:tc>
          <w:tcPr>
            <w:tcW w:w="1900" w:type="pct"/>
            <w:gridSpan w:val="3"/>
            <w:vAlign w:val="center"/>
          </w:tcPr>
          <w:p w14:paraId="7A71ACAB" w14:textId="77777777" w:rsidR="00015226" w:rsidRPr="004F497F" w:rsidRDefault="00015226" w:rsidP="00EC5D09">
            <w:pPr>
              <w:snapToGrid w:val="0"/>
              <w:rPr>
                <w:rFonts w:eastAsia="標楷體"/>
                <w:bCs/>
                <w:color w:val="000000" w:themeColor="text1"/>
                <w:szCs w:val="24"/>
              </w:rPr>
            </w:pPr>
            <w:r w:rsidRPr="004F497F">
              <w:rPr>
                <w:rFonts w:ascii="Segoe UI Emoji" w:eastAsia="Segoe UI Emoji" w:hAnsi="Segoe UI Emoji" w:cs="Segoe UI Emoji"/>
                <w:color w:val="000000" w:themeColor="text1"/>
                <w:szCs w:val="24"/>
              </w:rPr>
              <w:t>□</w:t>
            </w:r>
            <w:r w:rsidRPr="004F497F">
              <w:rPr>
                <w:rFonts w:eastAsia="標楷體"/>
                <w:bCs/>
                <w:color w:val="000000" w:themeColor="text1"/>
                <w:szCs w:val="24"/>
              </w:rPr>
              <w:t>符合</w:t>
            </w:r>
          </w:p>
          <w:p w14:paraId="75FA1FEB" w14:textId="77777777" w:rsidR="00015226" w:rsidRPr="00C5652A" w:rsidRDefault="00015226" w:rsidP="00EC5D09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  <w:r w:rsidRPr="004F497F">
              <w:rPr>
                <w:rFonts w:ascii="Segoe UI Emoji" w:eastAsia="Segoe UI Emoji" w:hAnsi="Segoe UI Emoji" w:cs="Segoe UI Emoji"/>
                <w:color w:val="000000" w:themeColor="text1"/>
                <w:szCs w:val="24"/>
              </w:rPr>
              <w:t>□</w:t>
            </w:r>
            <w:r w:rsidRPr="004F497F">
              <w:rPr>
                <w:rFonts w:eastAsia="標楷體"/>
                <w:bCs/>
                <w:color w:val="000000" w:themeColor="text1"/>
                <w:szCs w:val="24"/>
              </w:rPr>
              <w:t>不符合</w:t>
            </w:r>
          </w:p>
        </w:tc>
      </w:tr>
    </w:tbl>
    <w:p w14:paraId="0C41CBBE" w14:textId="77777777" w:rsidR="00015226" w:rsidRPr="00C5652A" w:rsidRDefault="00015226" w:rsidP="00015226">
      <w:pPr>
        <w:spacing w:line="300" w:lineRule="exact"/>
        <w:rPr>
          <w:rFonts w:eastAsia="標楷體"/>
          <w:color w:val="000000" w:themeColor="text1"/>
          <w:sz w:val="20"/>
        </w:rPr>
      </w:pPr>
      <w:r w:rsidRPr="00C5652A">
        <w:rPr>
          <w:rFonts w:eastAsia="標楷體"/>
          <w:color w:val="000000" w:themeColor="text1"/>
          <w:sz w:val="20"/>
        </w:rPr>
        <w:t>說明：</w:t>
      </w:r>
      <w:r w:rsidRPr="00C5652A">
        <w:rPr>
          <w:rFonts w:eastAsia="標楷體"/>
          <w:color w:val="000000" w:themeColor="text1"/>
          <w:sz w:val="20"/>
        </w:rPr>
        <w:t xml:space="preserve"> </w:t>
      </w:r>
    </w:p>
    <w:p w14:paraId="5331F4B7" w14:textId="77777777" w:rsidR="00015226" w:rsidRPr="00C5652A" w:rsidRDefault="00015226" w:rsidP="00015226">
      <w:pPr>
        <w:snapToGrid w:val="0"/>
        <w:ind w:left="400" w:hangingChars="200" w:hanging="400"/>
        <w:rPr>
          <w:rFonts w:eastAsia="標楷體"/>
          <w:b/>
          <w:sz w:val="20"/>
          <w:u w:val="single"/>
        </w:rPr>
      </w:pPr>
      <w:r w:rsidRPr="00C5652A">
        <w:rPr>
          <w:rFonts w:eastAsia="標楷體"/>
          <w:color w:val="000000" w:themeColor="text1"/>
          <w:sz w:val="20"/>
        </w:rPr>
        <w:t>一、系教評會</w:t>
      </w:r>
      <w:r w:rsidRPr="00C5652A">
        <w:rPr>
          <w:rFonts w:eastAsia="標楷體"/>
          <w:color w:val="000000" w:themeColor="text1"/>
          <w:sz w:val="20"/>
          <w:lang w:val="x-none" w:eastAsia="x-none"/>
        </w:rPr>
        <w:t>應就申請人所提供之教學、服務表現資料給予評分，評分範圍為</w:t>
      </w:r>
      <w:r w:rsidRPr="00C5652A">
        <w:rPr>
          <w:rFonts w:eastAsia="標楷體"/>
          <w:color w:val="000000" w:themeColor="text1"/>
          <w:sz w:val="20"/>
          <w:lang w:val="x-none" w:eastAsia="x-none"/>
        </w:rPr>
        <w:t>65-75</w:t>
      </w:r>
      <w:r w:rsidRPr="00C5652A">
        <w:rPr>
          <w:rFonts w:eastAsia="標楷體"/>
          <w:color w:val="000000" w:themeColor="text1"/>
          <w:sz w:val="20"/>
          <w:lang w:val="x-none" w:eastAsia="x-none"/>
        </w:rPr>
        <w:t>分</w:t>
      </w:r>
      <w:r w:rsidRPr="00C5652A">
        <w:rPr>
          <w:rFonts w:eastAsia="標楷體" w:hint="eastAsia"/>
          <w:color w:val="000000" w:themeColor="text1"/>
          <w:sz w:val="20"/>
          <w:lang w:val="x-none"/>
        </w:rPr>
        <w:t>；</w:t>
      </w:r>
      <w:r w:rsidRPr="00C5652A">
        <w:rPr>
          <w:rFonts w:eastAsia="標楷體"/>
          <w:sz w:val="20"/>
        </w:rPr>
        <w:t>教學及服務之平均成績，</w:t>
      </w:r>
      <w:r w:rsidRPr="00C5652A">
        <w:rPr>
          <w:rFonts w:eastAsia="標楷體" w:hint="eastAsia"/>
          <w:sz w:val="20"/>
        </w:rPr>
        <w:t>『</w:t>
      </w:r>
      <w:r w:rsidRPr="00C5652A">
        <w:rPr>
          <w:rFonts w:eastAsia="標楷體"/>
          <w:sz w:val="20"/>
        </w:rPr>
        <w:t>學術研究類</w:t>
      </w:r>
      <w:r w:rsidRPr="00C5652A">
        <w:rPr>
          <w:rFonts w:eastAsia="標楷體" w:hint="eastAsia"/>
          <w:sz w:val="20"/>
        </w:rPr>
        <w:t>』</w:t>
      </w:r>
      <w:r w:rsidRPr="00C5652A">
        <w:rPr>
          <w:rFonts w:eastAsia="標楷體"/>
          <w:sz w:val="20"/>
        </w:rPr>
        <w:t>及</w:t>
      </w:r>
      <w:r w:rsidRPr="00C5652A">
        <w:rPr>
          <w:rFonts w:eastAsia="標楷體" w:hint="eastAsia"/>
          <w:sz w:val="20"/>
        </w:rPr>
        <w:t>『</w:t>
      </w:r>
      <w:r w:rsidRPr="00C5652A">
        <w:rPr>
          <w:rFonts w:eastAsia="標楷體"/>
          <w:sz w:val="20"/>
        </w:rPr>
        <w:t>技術應用類</w:t>
      </w:r>
      <w:r w:rsidRPr="00C5652A">
        <w:rPr>
          <w:rFonts w:eastAsia="標楷體" w:hint="eastAsia"/>
          <w:sz w:val="20"/>
        </w:rPr>
        <w:t>』</w:t>
      </w:r>
      <w:r w:rsidRPr="00C5652A">
        <w:rPr>
          <w:rFonts w:eastAsia="標楷體"/>
          <w:sz w:val="20"/>
        </w:rPr>
        <w:t>須達</w:t>
      </w:r>
      <w:r w:rsidRPr="00C5652A">
        <w:rPr>
          <w:rFonts w:eastAsia="標楷體"/>
          <w:sz w:val="20"/>
        </w:rPr>
        <w:t>70</w:t>
      </w:r>
      <w:r w:rsidRPr="00C5652A">
        <w:rPr>
          <w:rFonts w:eastAsia="標楷體"/>
          <w:sz w:val="20"/>
        </w:rPr>
        <w:t>分，</w:t>
      </w:r>
      <w:r w:rsidRPr="00C5652A">
        <w:rPr>
          <w:rFonts w:eastAsia="標楷體" w:hint="eastAsia"/>
          <w:sz w:val="20"/>
        </w:rPr>
        <w:t>『</w:t>
      </w:r>
      <w:r w:rsidRPr="00C5652A">
        <w:rPr>
          <w:rFonts w:eastAsia="標楷體"/>
          <w:sz w:val="20"/>
        </w:rPr>
        <w:t>教學服務類</w:t>
      </w:r>
      <w:r w:rsidRPr="00C5652A">
        <w:rPr>
          <w:rFonts w:eastAsia="標楷體" w:hint="eastAsia"/>
          <w:sz w:val="20"/>
        </w:rPr>
        <w:t>』</w:t>
      </w:r>
      <w:r w:rsidRPr="00C5652A">
        <w:rPr>
          <w:rFonts w:eastAsia="標楷體"/>
          <w:sz w:val="20"/>
        </w:rPr>
        <w:t>及</w:t>
      </w:r>
      <w:r w:rsidRPr="00C5652A">
        <w:rPr>
          <w:rFonts w:eastAsia="標楷體" w:hint="eastAsia"/>
          <w:sz w:val="20"/>
        </w:rPr>
        <w:t>『</w:t>
      </w:r>
      <w:r w:rsidRPr="00C5652A">
        <w:rPr>
          <w:rFonts w:eastAsia="標楷體"/>
          <w:sz w:val="20"/>
        </w:rPr>
        <w:t>教學實務類</w:t>
      </w:r>
      <w:r w:rsidRPr="00C5652A">
        <w:rPr>
          <w:rFonts w:eastAsia="標楷體" w:hint="eastAsia"/>
          <w:sz w:val="20"/>
        </w:rPr>
        <w:t>』</w:t>
      </w:r>
      <w:r w:rsidRPr="00C5652A">
        <w:rPr>
          <w:rFonts w:eastAsia="標楷體"/>
          <w:sz w:val="20"/>
        </w:rPr>
        <w:t>須達</w:t>
      </w:r>
      <w:r w:rsidRPr="00C5652A">
        <w:rPr>
          <w:rFonts w:eastAsia="標楷體"/>
          <w:sz w:val="20"/>
        </w:rPr>
        <w:t>7</w:t>
      </w:r>
      <w:r w:rsidRPr="00C5652A">
        <w:rPr>
          <w:rFonts w:eastAsia="標楷體" w:hint="eastAsia"/>
          <w:sz w:val="20"/>
        </w:rPr>
        <w:t>2</w:t>
      </w:r>
      <w:r w:rsidRPr="00C5652A">
        <w:rPr>
          <w:rFonts w:eastAsia="標楷體"/>
          <w:sz w:val="20"/>
        </w:rPr>
        <w:t>分</w:t>
      </w:r>
      <w:r w:rsidRPr="004F497F">
        <w:rPr>
          <w:rFonts w:eastAsia="標楷體" w:hint="eastAsia"/>
          <w:sz w:val="20"/>
        </w:rPr>
        <w:t>，且須通過研究表現之點數審查及品質審查</w:t>
      </w:r>
      <w:r w:rsidRPr="00C5652A">
        <w:rPr>
          <w:rFonts w:eastAsia="標楷體"/>
          <w:sz w:val="20"/>
        </w:rPr>
        <w:t>，</w:t>
      </w:r>
      <w:r w:rsidRPr="00C5652A">
        <w:rPr>
          <w:rFonts w:ascii="標楷體" w:eastAsia="標楷體" w:hAnsi="標楷體"/>
          <w:sz w:val="20"/>
        </w:rPr>
        <w:t>始</w:t>
      </w:r>
      <w:r w:rsidRPr="00C5652A">
        <w:rPr>
          <w:rFonts w:ascii="標楷體" w:eastAsia="標楷體" w:hAnsi="標楷體" w:hint="eastAsia"/>
          <w:sz w:val="20"/>
        </w:rPr>
        <w:t>為評審</w:t>
      </w:r>
      <w:r w:rsidRPr="00C5652A">
        <w:rPr>
          <w:rFonts w:ascii="標楷體" w:eastAsia="標楷體" w:hAnsi="標楷體"/>
          <w:sz w:val="20"/>
        </w:rPr>
        <w:t>通過升等之決議，送</w:t>
      </w:r>
      <w:r w:rsidRPr="00C5652A">
        <w:rPr>
          <w:rFonts w:ascii="標楷體" w:eastAsia="標楷體" w:hAnsi="標楷體" w:hint="eastAsia"/>
          <w:sz w:val="20"/>
        </w:rPr>
        <w:t>請院教評會審議</w:t>
      </w:r>
      <w:r w:rsidRPr="00C5652A">
        <w:rPr>
          <w:rFonts w:ascii="標楷體" w:eastAsia="標楷體" w:hAnsi="標楷體"/>
          <w:sz w:val="20"/>
        </w:rPr>
        <w:t>。</w:t>
      </w:r>
    </w:p>
    <w:p w14:paraId="3E85EF44" w14:textId="77777777" w:rsidR="00015226" w:rsidRPr="00C5652A" w:rsidRDefault="00015226" w:rsidP="00015226">
      <w:pPr>
        <w:snapToGrid w:val="0"/>
        <w:jc w:val="both"/>
        <w:rPr>
          <w:rFonts w:eastAsia="標楷體"/>
          <w:color w:val="000000" w:themeColor="text1"/>
          <w:sz w:val="20"/>
        </w:rPr>
      </w:pPr>
      <w:r w:rsidRPr="00C5652A">
        <w:rPr>
          <w:rFonts w:eastAsia="標楷體"/>
          <w:color w:val="000000" w:themeColor="text1"/>
          <w:sz w:val="20"/>
        </w:rPr>
        <w:t>二、升等教師應檢附其教學、服務具體事蹟，俾利系教評會委員進行評分參考。</w:t>
      </w:r>
    </w:p>
    <w:p w14:paraId="3338D4ED" w14:textId="77777777" w:rsidR="00015226" w:rsidRPr="00C5652A" w:rsidRDefault="00015226" w:rsidP="00015226">
      <w:pPr>
        <w:snapToGrid w:val="0"/>
        <w:jc w:val="both"/>
        <w:rPr>
          <w:rFonts w:eastAsia="標楷體"/>
          <w:color w:val="000000" w:themeColor="text1"/>
          <w:sz w:val="20"/>
        </w:rPr>
        <w:sectPr w:rsidR="00015226" w:rsidRPr="00C5652A" w:rsidSect="00186F2F">
          <w:pgSz w:w="11906" w:h="16838"/>
          <w:pgMar w:top="1134" w:right="1134" w:bottom="1134" w:left="1134" w:header="851" w:footer="624" w:gutter="0"/>
          <w:cols w:space="425"/>
          <w:docGrid w:linePitch="360"/>
        </w:sectPr>
      </w:pPr>
    </w:p>
    <w:p w14:paraId="264D5E0B" w14:textId="77777777" w:rsidR="00015226" w:rsidRPr="00644146" w:rsidRDefault="00015226" w:rsidP="00015226">
      <w:pPr>
        <w:snapToGrid w:val="0"/>
        <w:jc w:val="both"/>
        <w:rPr>
          <w:rFonts w:eastAsia="標楷體"/>
          <w:color w:val="000000" w:themeColor="text1"/>
          <w:sz w:val="26"/>
          <w:szCs w:val="26"/>
        </w:rPr>
      </w:pPr>
      <w:r w:rsidRPr="00644146">
        <w:rPr>
          <w:noProof/>
          <w:color w:val="000000" w:themeColor="text1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1F0E4" wp14:editId="27B33904">
                <wp:simplePos x="0" y="0"/>
                <wp:positionH relativeFrom="margin">
                  <wp:posOffset>-5715</wp:posOffset>
                </wp:positionH>
                <wp:positionV relativeFrom="paragraph">
                  <wp:posOffset>-348615</wp:posOffset>
                </wp:positionV>
                <wp:extent cx="685800" cy="342900"/>
                <wp:effectExtent l="0" t="0" r="1905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80196" w14:textId="77777777" w:rsidR="00015226" w:rsidRPr="0019617B" w:rsidRDefault="00015226" w:rsidP="0001522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9617B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r w:rsidRPr="0019617B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F1F0E4" id="文字方塊 3" o:spid="_x0000_s1028" type="#_x0000_t202" style="position:absolute;left:0;text-align:left;margin-left:-.45pt;margin-top:-27.45pt;width:5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">
                <v:textbox>
                  <w:txbxContent>
                    <w:p w14:paraId="24480196" w14:textId="77777777" w:rsidR="00015226" w:rsidRPr="0019617B" w:rsidRDefault="00015226" w:rsidP="00015226">
                      <w:pPr>
                        <w:rPr>
                          <w:rFonts w:ascii="標楷體" w:eastAsia="標楷體" w:hAnsi="標楷體"/>
                        </w:rPr>
                      </w:pPr>
                      <w:r w:rsidRPr="0019617B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proofErr w:type="gramStart"/>
                      <w:r w:rsidRPr="0019617B">
                        <w:rPr>
                          <w:rFonts w:ascii="標楷體" w:eastAsia="標楷體" w:hAnsi="標楷體" w:hint="eastAsia"/>
                          <w:color w:val="000000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D8C97" w14:textId="77777777" w:rsidR="00015226" w:rsidRPr="00644146" w:rsidRDefault="00015226" w:rsidP="00015226">
      <w:pPr>
        <w:snapToGrid w:val="0"/>
        <w:jc w:val="both"/>
        <w:rPr>
          <w:rFonts w:eastAsia="標楷體"/>
          <w:color w:val="000000" w:themeColor="text1"/>
          <w:sz w:val="26"/>
          <w:szCs w:val="26"/>
        </w:rPr>
      </w:pPr>
    </w:p>
    <w:p w14:paraId="65A71FFF" w14:textId="77777777" w:rsidR="00015226" w:rsidRPr="00C5652A" w:rsidRDefault="00015226" w:rsidP="00015226">
      <w:pPr>
        <w:snapToGrid w:val="0"/>
        <w:jc w:val="center"/>
        <w:rPr>
          <w:rFonts w:eastAsia="標楷體"/>
          <w:color w:val="000000" w:themeColor="text1"/>
          <w:sz w:val="32"/>
          <w:szCs w:val="32"/>
        </w:rPr>
      </w:pPr>
      <w:r w:rsidRPr="00C5652A">
        <w:rPr>
          <w:rFonts w:eastAsia="標楷體"/>
          <w:color w:val="000000" w:themeColor="text1"/>
          <w:sz w:val="32"/>
          <w:szCs w:val="32"/>
        </w:rPr>
        <w:t>靜宜大學教師教學及服務表現說明書</w:t>
      </w:r>
    </w:p>
    <w:p w14:paraId="57835ABE" w14:textId="77777777" w:rsidR="00015226" w:rsidRPr="00644146" w:rsidRDefault="00015226" w:rsidP="00015226">
      <w:pPr>
        <w:spacing w:beforeLines="100" w:before="360" w:line="360" w:lineRule="exact"/>
        <w:jc w:val="both"/>
        <w:rPr>
          <w:rFonts w:eastAsia="標楷體"/>
          <w:color w:val="000000" w:themeColor="text1"/>
          <w:sz w:val="26"/>
          <w:szCs w:val="26"/>
        </w:rPr>
      </w:pPr>
      <w:r w:rsidRPr="00644146">
        <w:rPr>
          <w:rFonts w:eastAsia="標楷體"/>
          <w:color w:val="000000" w:themeColor="text1"/>
          <w:sz w:val="26"/>
          <w:szCs w:val="26"/>
        </w:rPr>
        <w:t>送審人姓名：</w:t>
      </w:r>
      <w:r w:rsidRPr="00644146">
        <w:rPr>
          <w:rFonts w:eastAsia="標楷體"/>
          <w:color w:val="000000" w:themeColor="text1"/>
          <w:sz w:val="26"/>
          <w:szCs w:val="26"/>
        </w:rPr>
        <w:t xml:space="preserve"> </w:t>
      </w:r>
    </w:p>
    <w:p w14:paraId="653D1FE9" w14:textId="77777777" w:rsidR="00015226" w:rsidRPr="00644146" w:rsidRDefault="00015226" w:rsidP="00015226">
      <w:pPr>
        <w:spacing w:beforeLines="50" w:before="180" w:after="240" w:line="360" w:lineRule="exact"/>
        <w:jc w:val="both"/>
        <w:rPr>
          <w:rFonts w:eastAsia="標楷體"/>
          <w:color w:val="000000" w:themeColor="text1"/>
          <w:sz w:val="26"/>
          <w:szCs w:val="26"/>
        </w:rPr>
      </w:pPr>
      <w:r w:rsidRPr="00644146">
        <w:rPr>
          <w:rFonts w:eastAsia="標楷體"/>
          <w:color w:val="000000" w:themeColor="text1"/>
          <w:sz w:val="26"/>
          <w:szCs w:val="26"/>
        </w:rPr>
        <w:t>原職年資：</w:t>
      </w:r>
      <w:r w:rsidRPr="00644146">
        <w:rPr>
          <w:rFonts w:eastAsia="標楷體"/>
          <w:color w:val="000000" w:themeColor="text1"/>
          <w:sz w:val="26"/>
          <w:szCs w:val="26"/>
        </w:rPr>
        <w:t xml:space="preserve">           </w:t>
      </w:r>
      <w:r w:rsidRPr="00644146">
        <w:rPr>
          <w:rFonts w:eastAsia="標楷體"/>
          <w:color w:val="000000" w:themeColor="text1"/>
          <w:sz w:val="26"/>
          <w:szCs w:val="26"/>
        </w:rPr>
        <w:t>原職等級：</w:t>
      </w:r>
      <w:r w:rsidRPr="00644146">
        <w:rPr>
          <w:rFonts w:eastAsia="標楷體"/>
          <w:color w:val="000000" w:themeColor="text1"/>
          <w:sz w:val="26"/>
          <w:szCs w:val="26"/>
        </w:rPr>
        <w:t xml:space="preserve">              </w:t>
      </w:r>
      <w:r w:rsidRPr="00644146">
        <w:rPr>
          <w:rFonts w:eastAsia="標楷體"/>
          <w:color w:val="000000" w:themeColor="text1"/>
          <w:sz w:val="26"/>
          <w:szCs w:val="26"/>
        </w:rPr>
        <w:t>擬升等級：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505"/>
      </w:tblGrid>
      <w:tr w:rsidR="00015226" w:rsidRPr="00644146" w14:paraId="00EF1545" w14:textId="77777777" w:rsidTr="00EC5D09">
        <w:trPr>
          <w:cantSplit/>
          <w:trHeight w:val="284"/>
          <w:jc w:val="center"/>
        </w:trPr>
        <w:tc>
          <w:tcPr>
            <w:tcW w:w="1702" w:type="dxa"/>
            <w:vMerge w:val="restart"/>
            <w:textDirection w:val="tbRlV"/>
            <w:vAlign w:val="center"/>
          </w:tcPr>
          <w:p w14:paraId="74FE1544" w14:textId="77777777" w:rsidR="00015226" w:rsidRPr="00644146" w:rsidRDefault="00015226" w:rsidP="00EC5D09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44146">
              <w:rPr>
                <w:rFonts w:eastAsia="標楷體"/>
                <w:color w:val="000000" w:themeColor="text1"/>
                <w:sz w:val="26"/>
                <w:szCs w:val="26"/>
              </w:rPr>
              <w:t>教</w:t>
            </w:r>
            <w:r w:rsidRPr="00644146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644146">
              <w:rPr>
                <w:rFonts w:eastAsia="標楷體"/>
                <w:color w:val="000000" w:themeColor="text1"/>
                <w:sz w:val="26"/>
                <w:szCs w:val="26"/>
              </w:rPr>
              <w:t>學</w:t>
            </w:r>
            <w:r w:rsidRPr="00644146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644146">
              <w:rPr>
                <w:rFonts w:eastAsia="標楷體"/>
                <w:color w:val="000000" w:themeColor="text1"/>
                <w:sz w:val="26"/>
                <w:szCs w:val="26"/>
              </w:rPr>
              <w:t>表</w:t>
            </w:r>
            <w:r w:rsidRPr="00644146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644146">
              <w:rPr>
                <w:rFonts w:eastAsia="標楷體"/>
                <w:color w:val="000000" w:themeColor="text1"/>
                <w:sz w:val="26"/>
                <w:szCs w:val="26"/>
              </w:rPr>
              <w:t>現</w:t>
            </w:r>
          </w:p>
        </w:tc>
        <w:tc>
          <w:tcPr>
            <w:tcW w:w="8505" w:type="dxa"/>
          </w:tcPr>
          <w:p w14:paraId="5282D9EC" w14:textId="77777777" w:rsidR="00015226" w:rsidRPr="00644146" w:rsidRDefault="00015226" w:rsidP="00EC5D09">
            <w:pPr>
              <w:spacing w:before="100" w:beforeAutospacing="1" w:after="100" w:afterAutospacing="1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44146">
              <w:rPr>
                <w:rFonts w:eastAsia="標楷體"/>
                <w:color w:val="000000" w:themeColor="text1"/>
                <w:sz w:val="26"/>
                <w:szCs w:val="26"/>
              </w:rPr>
              <w:t>具</w:t>
            </w:r>
            <w:r w:rsidRPr="00644146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</w:t>
            </w:r>
            <w:r w:rsidRPr="00644146">
              <w:rPr>
                <w:rFonts w:eastAsia="標楷體"/>
                <w:color w:val="000000" w:themeColor="text1"/>
                <w:sz w:val="26"/>
                <w:szCs w:val="26"/>
              </w:rPr>
              <w:t>體</w:t>
            </w:r>
            <w:r w:rsidRPr="00644146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</w:t>
            </w:r>
            <w:r w:rsidRPr="00644146">
              <w:rPr>
                <w:rFonts w:eastAsia="標楷體"/>
                <w:color w:val="000000" w:themeColor="text1"/>
                <w:sz w:val="26"/>
                <w:szCs w:val="26"/>
              </w:rPr>
              <w:t>說</w:t>
            </w:r>
            <w:r w:rsidRPr="00644146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</w:t>
            </w:r>
            <w:r w:rsidRPr="00644146">
              <w:rPr>
                <w:rFonts w:eastAsia="標楷體"/>
                <w:color w:val="000000" w:themeColor="text1"/>
                <w:sz w:val="26"/>
                <w:szCs w:val="26"/>
              </w:rPr>
              <w:t>明</w:t>
            </w:r>
            <w:r w:rsidRPr="00644146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</w:t>
            </w:r>
          </w:p>
        </w:tc>
      </w:tr>
      <w:tr w:rsidR="00015226" w:rsidRPr="00644146" w14:paraId="5C68B59B" w14:textId="77777777" w:rsidTr="00EC5D09">
        <w:trPr>
          <w:cantSplit/>
          <w:trHeight w:val="4196"/>
          <w:jc w:val="center"/>
        </w:trPr>
        <w:tc>
          <w:tcPr>
            <w:tcW w:w="1702" w:type="dxa"/>
            <w:vMerge/>
            <w:textDirection w:val="tbRlV"/>
          </w:tcPr>
          <w:p w14:paraId="6F0FA612" w14:textId="77777777" w:rsidR="00015226" w:rsidRPr="00644146" w:rsidRDefault="00015226" w:rsidP="00EC5D09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505" w:type="dxa"/>
          </w:tcPr>
          <w:p w14:paraId="4662EE9C" w14:textId="77777777" w:rsidR="00015226" w:rsidRPr="00644146" w:rsidRDefault="00015226" w:rsidP="00EC5D09">
            <w:pPr>
              <w:spacing w:beforeLines="50" w:before="180" w:after="24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015226" w:rsidRPr="00644146" w14:paraId="6E5D53F2" w14:textId="77777777" w:rsidTr="00EC5D09">
        <w:trPr>
          <w:cantSplit/>
          <w:trHeight w:val="4867"/>
          <w:jc w:val="center"/>
        </w:trPr>
        <w:tc>
          <w:tcPr>
            <w:tcW w:w="1702" w:type="dxa"/>
            <w:textDirection w:val="tbRlV"/>
            <w:vAlign w:val="center"/>
          </w:tcPr>
          <w:p w14:paraId="380BDA78" w14:textId="77777777" w:rsidR="00015226" w:rsidRPr="00644146" w:rsidRDefault="00015226" w:rsidP="00EC5D09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44146">
              <w:rPr>
                <w:rFonts w:eastAsia="標楷體"/>
                <w:color w:val="000000" w:themeColor="text1"/>
                <w:sz w:val="26"/>
                <w:szCs w:val="26"/>
              </w:rPr>
              <w:t>服</w:t>
            </w:r>
            <w:r w:rsidRPr="00644146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644146">
              <w:rPr>
                <w:rFonts w:eastAsia="標楷體"/>
                <w:color w:val="000000" w:themeColor="text1"/>
                <w:sz w:val="26"/>
                <w:szCs w:val="26"/>
              </w:rPr>
              <w:t>務</w:t>
            </w:r>
            <w:r w:rsidRPr="00644146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644146">
              <w:rPr>
                <w:rFonts w:eastAsia="標楷體"/>
                <w:color w:val="000000" w:themeColor="text1"/>
                <w:sz w:val="26"/>
                <w:szCs w:val="26"/>
              </w:rPr>
              <w:t>表</w:t>
            </w:r>
            <w:r w:rsidRPr="00644146">
              <w:rPr>
                <w:rFonts w:eastAsia="標楷體"/>
                <w:color w:val="000000" w:themeColor="text1"/>
                <w:sz w:val="26"/>
                <w:szCs w:val="26"/>
              </w:rPr>
              <w:t xml:space="preserve">   </w:t>
            </w:r>
            <w:r w:rsidRPr="00644146">
              <w:rPr>
                <w:rFonts w:eastAsia="標楷體"/>
                <w:color w:val="000000" w:themeColor="text1"/>
                <w:sz w:val="26"/>
                <w:szCs w:val="26"/>
              </w:rPr>
              <w:t>現</w:t>
            </w:r>
          </w:p>
        </w:tc>
        <w:tc>
          <w:tcPr>
            <w:tcW w:w="8505" w:type="dxa"/>
          </w:tcPr>
          <w:p w14:paraId="39C8FB4C" w14:textId="77777777" w:rsidR="00015226" w:rsidRPr="00644146" w:rsidRDefault="00015226" w:rsidP="00EC5D09">
            <w:pPr>
              <w:spacing w:beforeLines="50" w:before="180" w:after="24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</w:tbl>
    <w:p w14:paraId="07060F72" w14:textId="6E53F8EF" w:rsidR="006F599E" w:rsidRDefault="00015226" w:rsidP="00015226">
      <w:r w:rsidRPr="00644146">
        <w:rPr>
          <w:rFonts w:eastAsia="標楷體"/>
          <w:color w:val="000000" w:themeColor="text1"/>
          <w:sz w:val="26"/>
          <w:szCs w:val="26"/>
        </w:rPr>
        <w:t xml:space="preserve">                                       </w:t>
      </w:r>
      <w:r w:rsidRPr="00644146">
        <w:rPr>
          <w:rFonts w:eastAsia="標楷體"/>
          <w:color w:val="000000" w:themeColor="text1"/>
          <w:sz w:val="26"/>
          <w:szCs w:val="26"/>
        </w:rPr>
        <w:t>申請人簽章：</w:t>
      </w:r>
    </w:p>
    <w:sectPr w:rsidR="006F59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32657" w14:textId="77777777" w:rsidR="00297081" w:rsidRDefault="00297081" w:rsidP="00297081">
      <w:r>
        <w:separator/>
      </w:r>
    </w:p>
  </w:endnote>
  <w:endnote w:type="continuationSeparator" w:id="0">
    <w:p w14:paraId="490471B8" w14:textId="77777777" w:rsidR="00297081" w:rsidRDefault="00297081" w:rsidP="0029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A9983" w14:textId="77777777" w:rsidR="00297081" w:rsidRDefault="00297081" w:rsidP="00297081">
      <w:r>
        <w:separator/>
      </w:r>
    </w:p>
  </w:footnote>
  <w:footnote w:type="continuationSeparator" w:id="0">
    <w:p w14:paraId="2DC0427B" w14:textId="77777777" w:rsidR="00297081" w:rsidRDefault="00297081" w:rsidP="00297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9480D"/>
    <w:multiLevelType w:val="hybridMultilevel"/>
    <w:tmpl w:val="0A5257F6"/>
    <w:lvl w:ilvl="0" w:tplc="5518D494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ascii="Times New Roman" w:hAnsi="Times New Roman" w:hint="default"/>
      </w:rPr>
    </w:lvl>
    <w:lvl w:ilvl="1" w:tplc="DF7ACFCE">
      <w:start w:val="1"/>
      <w:numFmt w:val="taiwaneseCountingThousand"/>
      <w:lvlText w:val="第%2條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DAC33B3"/>
    <w:multiLevelType w:val="hybridMultilevel"/>
    <w:tmpl w:val="33EE7DC8"/>
    <w:lvl w:ilvl="0" w:tplc="946ECF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b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EE68AF"/>
    <w:multiLevelType w:val="hybridMultilevel"/>
    <w:tmpl w:val="A1B4E4FC"/>
    <w:lvl w:ilvl="0" w:tplc="946ECF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b w:val="0"/>
        <w:color w:val="000000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CD37578"/>
    <w:multiLevelType w:val="hybridMultilevel"/>
    <w:tmpl w:val="505C55A0"/>
    <w:lvl w:ilvl="0" w:tplc="E90AB2D4">
      <w:start w:val="2"/>
      <w:numFmt w:val="taiwaneseCountingThousand"/>
      <w:lvlText w:val="第%1章"/>
      <w:lvlJc w:val="left"/>
      <w:pPr>
        <w:tabs>
          <w:tab w:val="num" w:pos="960"/>
        </w:tabs>
        <w:ind w:left="960" w:hanging="960"/>
      </w:pPr>
    </w:lvl>
    <w:lvl w:ilvl="1" w:tplc="04090019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、"/>
      <w:lvlJc w:val="left"/>
      <w:pPr>
        <w:tabs>
          <w:tab w:val="num" w:pos="1920"/>
        </w:tabs>
        <w:ind w:left="1920" w:hanging="480"/>
      </w:pPr>
    </w:lvl>
    <w:lvl w:ilvl="4" w:tplc="04090019">
      <w:start w:val="9"/>
      <w:numFmt w:val="taiwaneseCountingThousand"/>
      <w:lvlText w:val="第%5條"/>
      <w:lvlJc w:val="left"/>
      <w:pPr>
        <w:tabs>
          <w:tab w:val="num" w:pos="2640"/>
        </w:tabs>
        <w:ind w:left="2640" w:hanging="720"/>
      </w:pPr>
      <w:rPr>
        <w:rFonts w:ascii="標楷體" w:eastAsia="Times New Roman" w:hAnsi="標楷體" w:hint="eastAsia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26"/>
    <w:rsid w:val="00015226"/>
    <w:rsid w:val="00297081"/>
    <w:rsid w:val="005762F7"/>
    <w:rsid w:val="006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A792EE"/>
  <w15:chartTrackingRefBased/>
  <w15:docId w15:val="{1065E319-F569-45A1-8D15-AB03106F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22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0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9708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70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9708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1070</Words>
  <Characters>6103</Characters>
  <Application>Microsoft Office Word</Application>
  <DocSecurity>0</DocSecurity>
  <Lines>50</Lines>
  <Paragraphs>14</Paragraphs>
  <ScaleCrop>false</ScaleCrop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2025-12-30T04:00:00Z</dcterms:created>
  <dcterms:modified xsi:type="dcterms:W3CDTF">2026-01-23T03:09:00Z</dcterms:modified>
</cp:coreProperties>
</file>